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sz w:val="72"/>
          <w:szCs w:val="144"/>
        </w:rPr>
      </w:pPr>
    </w:p>
    <w:p>
      <w:pPr>
        <w:spacing w:line="360" w:lineRule="auto"/>
        <w:jc w:val="center"/>
        <w:rPr>
          <w:rFonts w:hint="eastAsia" w:ascii="宋体" w:hAnsi="宋体" w:eastAsia="宋体" w:cs="宋体"/>
          <w:b/>
          <w:bCs/>
          <w:sz w:val="56"/>
          <w:szCs w:val="96"/>
          <w:lang w:eastAsia="zh-CN"/>
        </w:rPr>
      </w:pPr>
      <w:r>
        <w:rPr>
          <w:rFonts w:hint="eastAsia" w:ascii="宋体" w:hAnsi="宋体" w:cs="宋体"/>
          <w:b/>
          <w:bCs/>
          <w:sz w:val="56"/>
          <w:szCs w:val="96"/>
          <w:lang w:eastAsia="zh-CN"/>
        </w:rPr>
        <w:t>昆明学院“物联网智能创新创客开发平台”项目（三次）</w:t>
      </w:r>
    </w:p>
    <w:p>
      <w:pPr>
        <w:rPr>
          <w:rFonts w:ascii="宋体" w:hAnsi="宋体" w:cs="宋体"/>
          <w:b/>
          <w:bCs/>
          <w:sz w:val="72"/>
          <w:szCs w:val="144"/>
        </w:rPr>
      </w:pPr>
    </w:p>
    <w:p>
      <w:pPr>
        <w:rPr>
          <w:rFonts w:ascii="宋体" w:hAnsi="宋体" w:cs="宋体"/>
          <w:b/>
          <w:bCs/>
          <w:sz w:val="72"/>
          <w:szCs w:val="144"/>
        </w:rPr>
      </w:pPr>
    </w:p>
    <w:p/>
    <w:p/>
    <w:p>
      <w:pPr>
        <w:spacing w:line="360" w:lineRule="auto"/>
        <w:jc w:val="center"/>
        <w:rPr>
          <w:rFonts w:ascii="宋体" w:hAnsi="宋体" w:cs="宋体"/>
          <w:b/>
          <w:sz w:val="84"/>
          <w:szCs w:val="84"/>
        </w:rPr>
      </w:pPr>
      <w:r>
        <w:rPr>
          <w:rFonts w:hint="eastAsia" w:ascii="宋体" w:hAnsi="宋体" w:cs="宋体"/>
          <w:b/>
          <w:sz w:val="84"/>
          <w:szCs w:val="84"/>
        </w:rPr>
        <w:t>询价采购文件</w:t>
      </w:r>
    </w:p>
    <w:p>
      <w:pPr>
        <w:spacing w:line="360" w:lineRule="auto"/>
        <w:jc w:val="center"/>
        <w:rPr>
          <w:rFonts w:ascii="宋体" w:hAnsi="宋体" w:cs="宋体"/>
          <w:b/>
          <w:sz w:val="28"/>
          <w:szCs w:val="28"/>
        </w:rPr>
      </w:pPr>
      <w:r>
        <w:rPr>
          <w:rFonts w:hint="eastAsia" w:ascii="宋体" w:hAnsi="宋体" w:cs="宋体"/>
          <w:b/>
          <w:sz w:val="28"/>
          <w:szCs w:val="28"/>
        </w:rPr>
        <w:t>（项目编号：</w:t>
      </w:r>
      <w:r>
        <w:rPr>
          <w:rFonts w:hint="eastAsia" w:ascii="宋体" w:hAnsi="宋体" w:cs="宋体"/>
          <w:sz w:val="28"/>
          <w:szCs w:val="28"/>
          <w:lang w:eastAsia="zh-CN"/>
        </w:rPr>
        <w:t>KMZC2023-X1-01265-YNTT-0039</w:t>
      </w:r>
      <w:r>
        <w:rPr>
          <w:rFonts w:hint="eastAsia" w:ascii="宋体" w:hAnsi="宋体" w:cs="宋体"/>
          <w:b/>
          <w:sz w:val="28"/>
          <w:szCs w:val="28"/>
        </w:rPr>
        <w:t>）</w:t>
      </w: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rPr>
          <w:rFonts w:ascii="宋体" w:hAnsi="宋体" w:cs="宋体"/>
          <w:b/>
          <w:bCs/>
          <w:sz w:val="28"/>
          <w:szCs w:val="28"/>
        </w:rPr>
      </w:pPr>
    </w:p>
    <w:p>
      <w:pPr>
        <w:spacing w:line="360" w:lineRule="auto"/>
        <w:ind w:firstLine="1968" w:firstLineChars="700"/>
        <w:rPr>
          <w:rFonts w:ascii="宋体" w:hAnsi="宋体" w:cs="宋体"/>
          <w:b/>
          <w:bCs/>
          <w:sz w:val="24"/>
          <w:szCs w:val="28"/>
          <w:u w:val="single"/>
        </w:rPr>
      </w:pPr>
      <w:r>
        <w:rPr>
          <w:rFonts w:hint="eastAsia" w:ascii="宋体" w:hAnsi="宋体" w:cs="宋体"/>
          <w:b/>
          <w:bCs/>
          <w:sz w:val="28"/>
          <w:szCs w:val="28"/>
        </w:rPr>
        <w:t>采   购   人 ：昆明学院</w:t>
      </w:r>
    </w:p>
    <w:p>
      <w:pPr>
        <w:spacing w:line="360" w:lineRule="auto"/>
        <w:ind w:firstLine="1968" w:firstLineChars="700"/>
        <w:rPr>
          <w:rFonts w:ascii="宋体" w:hAnsi="宋体" w:cs="宋体"/>
          <w:b/>
          <w:bCs/>
          <w:sz w:val="28"/>
          <w:szCs w:val="28"/>
        </w:rPr>
      </w:pPr>
      <w:r>
        <w:rPr>
          <w:rFonts w:hint="eastAsia" w:ascii="宋体" w:hAnsi="宋体" w:cs="宋体"/>
          <w:b/>
          <w:bCs/>
          <w:sz w:val="28"/>
          <w:szCs w:val="28"/>
        </w:rPr>
        <w:t>采购代理机构 ： 云南通拓招标有限公司</w:t>
      </w:r>
    </w:p>
    <w:p>
      <w:pPr>
        <w:spacing w:line="360" w:lineRule="auto"/>
        <w:ind w:firstLine="1968" w:firstLineChars="700"/>
        <w:rPr>
          <w:rFonts w:ascii="宋体" w:hAnsi="宋体" w:cs="宋体"/>
          <w:b/>
          <w:bCs/>
          <w:sz w:val="28"/>
          <w:szCs w:val="28"/>
        </w:rPr>
        <w:sectPr>
          <w:headerReference r:id="rId3" w:type="default"/>
          <w:footerReference r:id="rId4" w:type="even"/>
          <w:pgSz w:w="11906" w:h="16838"/>
          <w:pgMar w:top="1021" w:right="1191" w:bottom="1021" w:left="1304" w:header="510" w:footer="510" w:gutter="0"/>
          <w:pgNumType w:start="0"/>
          <w:cols w:space="720" w:num="1"/>
          <w:docGrid w:linePitch="285" w:charSpace="0"/>
        </w:sectPr>
      </w:pPr>
      <w:bookmarkStart w:id="0" w:name="_Toc14768"/>
      <w:bookmarkStart w:id="1" w:name="_Toc20514"/>
      <w:r>
        <w:rPr>
          <w:rFonts w:hint="eastAsia" w:ascii="宋体" w:hAnsi="宋体" w:cs="宋体"/>
          <w:b/>
          <w:bCs/>
          <w:sz w:val="28"/>
          <w:szCs w:val="28"/>
        </w:rPr>
        <w:t>日        期 ： 二〇二三年</w:t>
      </w:r>
      <w:r>
        <w:rPr>
          <w:rFonts w:hint="eastAsia" w:ascii="宋体" w:hAnsi="宋体" w:cs="宋体"/>
          <w:b/>
          <w:bCs/>
          <w:sz w:val="28"/>
          <w:szCs w:val="28"/>
          <w:lang w:val="en-US" w:eastAsia="zh-CN"/>
        </w:rPr>
        <w:t>九</w:t>
      </w:r>
      <w:r>
        <w:rPr>
          <w:rFonts w:hint="eastAsia" w:ascii="宋体" w:hAnsi="宋体" w:cs="宋体"/>
          <w:b/>
          <w:bCs/>
          <w:sz w:val="28"/>
          <w:szCs w:val="28"/>
        </w:rPr>
        <w:t>月</w:t>
      </w:r>
      <w:bookmarkEnd w:id="0"/>
      <w:bookmarkEnd w:id="1"/>
    </w:p>
    <w:p>
      <w:pPr>
        <w:spacing w:line="480" w:lineRule="auto"/>
        <w:jc w:val="center"/>
      </w:pPr>
      <w:r>
        <w:rPr>
          <w:rFonts w:hint="eastAsia" w:ascii="宋体" w:hAnsi="宋体" w:cs="宋体"/>
          <w:b/>
          <w:bCs/>
          <w:sz w:val="44"/>
          <w:szCs w:val="44"/>
        </w:rPr>
        <w:t>目   录</w:t>
      </w:r>
      <w:r>
        <w:fldChar w:fldCharType="begin"/>
      </w:r>
      <w:r>
        <w:instrText xml:space="preserve">TOC \o "1-1" \h \u </w:instrText>
      </w:r>
      <w:r>
        <w:fldChar w:fldCharType="separate"/>
      </w:r>
    </w:p>
    <w:p>
      <w:pPr>
        <w:pStyle w:val="28"/>
        <w:tabs>
          <w:tab w:val="right" w:leader="dot" w:pos="9660"/>
          <w:tab w:val="clear" w:pos="9344"/>
        </w:tabs>
        <w:spacing w:line="600" w:lineRule="auto"/>
        <w:jc w:val="center"/>
      </w:pPr>
      <w:r>
        <w:fldChar w:fldCharType="begin"/>
      </w:r>
      <w:r>
        <w:instrText xml:space="preserve"> HYPERLINK \l "_Toc13465" </w:instrText>
      </w:r>
      <w:r>
        <w:fldChar w:fldCharType="separate"/>
      </w:r>
      <w:r>
        <w:rPr>
          <w:rFonts w:hint="eastAsia" w:cs="宋体"/>
        </w:rPr>
        <w:t>第一章 询价采购公告</w:t>
      </w:r>
      <w:r>
        <w:tab/>
      </w:r>
      <w:r>
        <w:fldChar w:fldCharType="begin"/>
      </w:r>
      <w:r>
        <w:instrText xml:space="preserve"> PAGEREF _Toc13465 \h </w:instrText>
      </w:r>
      <w:r>
        <w:fldChar w:fldCharType="separate"/>
      </w:r>
      <w:r>
        <w:t>1</w:t>
      </w:r>
      <w:r>
        <w:fldChar w:fldCharType="end"/>
      </w:r>
      <w:r>
        <w:fldChar w:fldCharType="end"/>
      </w:r>
    </w:p>
    <w:p>
      <w:pPr>
        <w:pStyle w:val="28"/>
        <w:tabs>
          <w:tab w:val="right" w:leader="dot" w:pos="9660"/>
          <w:tab w:val="clear" w:pos="9344"/>
        </w:tabs>
        <w:spacing w:line="600" w:lineRule="auto"/>
        <w:jc w:val="center"/>
      </w:pPr>
      <w:r>
        <w:fldChar w:fldCharType="begin"/>
      </w:r>
      <w:r>
        <w:instrText xml:space="preserve"> HYPERLINK \l "_Toc5676" </w:instrText>
      </w:r>
      <w:r>
        <w:fldChar w:fldCharType="separate"/>
      </w:r>
      <w:r>
        <w:rPr>
          <w:rFonts w:hint="eastAsia" w:cs="宋体"/>
        </w:rPr>
        <w:t>第二章  供应商须知</w:t>
      </w:r>
      <w:r>
        <w:tab/>
      </w:r>
      <w:r>
        <w:fldChar w:fldCharType="begin"/>
      </w:r>
      <w:r>
        <w:instrText xml:space="preserve"> PAGEREF _Toc5676 \h </w:instrText>
      </w:r>
      <w:r>
        <w:fldChar w:fldCharType="separate"/>
      </w:r>
      <w:r>
        <w:t>4</w:t>
      </w:r>
      <w:r>
        <w:fldChar w:fldCharType="end"/>
      </w:r>
      <w:r>
        <w:fldChar w:fldCharType="end"/>
      </w:r>
    </w:p>
    <w:p>
      <w:pPr>
        <w:pStyle w:val="28"/>
        <w:tabs>
          <w:tab w:val="right" w:leader="dot" w:pos="9660"/>
          <w:tab w:val="clear" w:pos="9344"/>
        </w:tabs>
        <w:spacing w:line="600" w:lineRule="auto"/>
        <w:jc w:val="center"/>
      </w:pPr>
      <w:r>
        <w:fldChar w:fldCharType="begin"/>
      </w:r>
      <w:r>
        <w:instrText xml:space="preserve"> HYPERLINK \l "_Toc15611" </w:instrText>
      </w:r>
      <w:r>
        <w:fldChar w:fldCharType="separate"/>
      </w:r>
      <w:r>
        <w:rPr>
          <w:rFonts w:hint="eastAsia" w:cs="宋体"/>
          <w:szCs w:val="36"/>
        </w:rPr>
        <w:t>第三章 合同样式及主要条款(参考样式,具体内容需与甲方商定为准)</w:t>
      </w:r>
      <w:r>
        <w:tab/>
      </w:r>
      <w:r>
        <w:fldChar w:fldCharType="begin"/>
      </w:r>
      <w:r>
        <w:instrText xml:space="preserve"> PAGEREF _Toc15611 \h </w:instrText>
      </w:r>
      <w:r>
        <w:fldChar w:fldCharType="separate"/>
      </w:r>
      <w:r>
        <w:t>11</w:t>
      </w:r>
      <w:r>
        <w:fldChar w:fldCharType="end"/>
      </w:r>
      <w:r>
        <w:fldChar w:fldCharType="end"/>
      </w:r>
    </w:p>
    <w:p>
      <w:pPr>
        <w:pStyle w:val="28"/>
        <w:tabs>
          <w:tab w:val="right" w:leader="dot" w:pos="9660"/>
          <w:tab w:val="clear" w:pos="9344"/>
        </w:tabs>
        <w:spacing w:line="600" w:lineRule="auto"/>
        <w:jc w:val="center"/>
      </w:pPr>
      <w:r>
        <w:fldChar w:fldCharType="begin"/>
      </w:r>
      <w:r>
        <w:instrText xml:space="preserve"> HYPERLINK \l "_Toc24235" </w:instrText>
      </w:r>
      <w:r>
        <w:fldChar w:fldCharType="separate"/>
      </w:r>
      <w:r>
        <w:rPr>
          <w:rFonts w:hint="eastAsia"/>
          <w:spacing w:val="20"/>
          <w:kern w:val="44"/>
          <w:szCs w:val="36"/>
        </w:rPr>
        <w:t>第四章 询价响应文件格式</w:t>
      </w:r>
      <w:r>
        <w:tab/>
      </w:r>
      <w:r>
        <w:fldChar w:fldCharType="begin"/>
      </w:r>
      <w:r>
        <w:instrText xml:space="preserve"> PAGEREF _Toc24235 \h </w:instrText>
      </w:r>
      <w:r>
        <w:fldChar w:fldCharType="separate"/>
      </w:r>
      <w:r>
        <w:t>18</w:t>
      </w:r>
      <w:r>
        <w:fldChar w:fldCharType="end"/>
      </w:r>
      <w:r>
        <w:fldChar w:fldCharType="end"/>
      </w:r>
    </w:p>
    <w:p>
      <w:pPr>
        <w:pStyle w:val="28"/>
        <w:tabs>
          <w:tab w:val="right" w:leader="dot" w:pos="9660"/>
          <w:tab w:val="clear" w:pos="9344"/>
        </w:tabs>
        <w:spacing w:line="600" w:lineRule="auto"/>
        <w:jc w:val="center"/>
      </w:pPr>
      <w:r>
        <w:fldChar w:fldCharType="begin"/>
      </w:r>
      <w:r>
        <w:instrText xml:space="preserve"> HYPERLINK \l "_Toc1271" </w:instrText>
      </w:r>
      <w:r>
        <w:fldChar w:fldCharType="separate"/>
      </w:r>
      <w:r>
        <w:rPr>
          <w:rFonts w:hint="eastAsia" w:cs="宋体"/>
          <w:bCs/>
          <w:szCs w:val="36"/>
        </w:rPr>
        <w:t>第五章 采购内容及要求</w:t>
      </w:r>
      <w:r>
        <w:tab/>
      </w:r>
      <w:r>
        <w:fldChar w:fldCharType="begin"/>
      </w:r>
      <w:r>
        <w:instrText xml:space="preserve"> PAGEREF _Toc1271 \h </w:instrText>
      </w:r>
      <w:r>
        <w:fldChar w:fldCharType="separate"/>
      </w:r>
      <w:r>
        <w:t>34</w:t>
      </w:r>
      <w:r>
        <w:fldChar w:fldCharType="end"/>
      </w:r>
      <w:r>
        <w:fldChar w:fldCharType="end"/>
      </w:r>
    </w:p>
    <w:p>
      <w:pPr>
        <w:pStyle w:val="28"/>
        <w:tabs>
          <w:tab w:val="right" w:leader="dot" w:pos="9660"/>
          <w:tab w:val="clear" w:pos="9344"/>
        </w:tabs>
        <w:spacing w:line="600" w:lineRule="auto"/>
        <w:jc w:val="center"/>
      </w:pPr>
      <w:r>
        <w:fldChar w:fldCharType="begin"/>
      </w:r>
      <w:r>
        <w:instrText xml:space="preserve"> HYPERLINK \l "_Toc6394" </w:instrText>
      </w:r>
      <w:r>
        <w:fldChar w:fldCharType="separate"/>
      </w:r>
      <w:r>
        <w:rPr>
          <w:rFonts w:hint="eastAsia" w:cs="宋体"/>
          <w:szCs w:val="36"/>
        </w:rPr>
        <w:t>第六章  评审办法（经评审的最低评标价法）</w:t>
      </w:r>
      <w:r>
        <w:tab/>
      </w:r>
      <w:r>
        <w:fldChar w:fldCharType="begin"/>
      </w:r>
      <w:r>
        <w:instrText xml:space="preserve"> PAGEREF _Toc6394 \h </w:instrText>
      </w:r>
      <w:r>
        <w:fldChar w:fldCharType="separate"/>
      </w:r>
      <w:r>
        <w:t>39</w:t>
      </w:r>
      <w:r>
        <w:fldChar w:fldCharType="end"/>
      </w:r>
      <w:r>
        <w:fldChar w:fldCharType="end"/>
      </w:r>
    </w:p>
    <w:p>
      <w:pPr>
        <w:jc w:val="center"/>
      </w:pPr>
      <w:r>
        <w:fldChar w:fldCharType="end"/>
      </w:r>
    </w:p>
    <w:p>
      <w:pPr>
        <w:widowControl/>
        <w:shd w:val="clear" w:color="auto" w:fill="FFFFFF"/>
        <w:rPr>
          <w:rFonts w:ascii="宋体" w:hAnsi="宋体" w:cs="宋体"/>
          <w:bCs/>
          <w:spacing w:val="20"/>
          <w:kern w:val="44"/>
          <w:sz w:val="32"/>
          <w:szCs w:val="32"/>
        </w:rPr>
        <w:sectPr>
          <w:headerReference r:id="rId5" w:type="default"/>
          <w:footerReference r:id="rId6" w:type="default"/>
          <w:pgSz w:w="11906" w:h="16838"/>
          <w:pgMar w:top="1021" w:right="835" w:bottom="1021" w:left="1411" w:header="510" w:footer="510" w:gutter="0"/>
          <w:pgNumType w:start="1"/>
          <w:cols w:space="720" w:num="1"/>
          <w:docGrid w:linePitch="286" w:charSpace="0"/>
        </w:sectPr>
      </w:pPr>
      <w:bookmarkStart w:id="2" w:name="_Toc381109057"/>
      <w:bookmarkStart w:id="3" w:name="_Toc390097960"/>
    </w:p>
    <w:p>
      <w:pPr>
        <w:pStyle w:val="2"/>
        <w:rPr>
          <w:rFonts w:ascii="宋体" w:hAnsi="宋体" w:cs="宋体"/>
          <w:b w:val="0"/>
          <w:szCs w:val="32"/>
        </w:rPr>
      </w:pPr>
      <w:bookmarkStart w:id="4" w:name="_Toc6661"/>
      <w:bookmarkStart w:id="5" w:name="_Toc13465"/>
      <w:bookmarkStart w:id="6" w:name="_Toc27287"/>
      <w:r>
        <w:rPr>
          <w:rFonts w:hint="eastAsia" w:ascii="宋体" w:hAnsi="宋体" w:cs="宋体"/>
          <w:b w:val="0"/>
          <w:szCs w:val="32"/>
        </w:rPr>
        <w:t>第一章 询价采购公告</w:t>
      </w:r>
      <w:bookmarkEnd w:id="2"/>
      <w:bookmarkEnd w:id="3"/>
      <w:bookmarkEnd w:id="4"/>
      <w:bookmarkEnd w:id="5"/>
      <w:bookmarkEnd w:id="6"/>
      <w:bookmarkStart w:id="7" w:name="_Toc390097961"/>
    </w:p>
    <w:p>
      <w:pPr>
        <w:pBdr>
          <w:top w:val="single" w:color="auto" w:sz="4" w:space="1"/>
          <w:left w:val="single" w:color="auto" w:sz="4" w:space="4"/>
          <w:bottom w:val="single" w:color="auto" w:sz="4" w:space="1"/>
          <w:right w:val="single" w:color="auto" w:sz="4" w:space="4"/>
        </w:pBdr>
        <w:spacing w:line="360" w:lineRule="auto"/>
        <w:jc w:val="left"/>
        <w:rPr>
          <w:rFonts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720" w:firstLineChars="300"/>
        <w:rPr>
          <w:rFonts w:ascii="宋体" w:hAnsi="宋体" w:cs="宋体"/>
          <w:sz w:val="24"/>
          <w:szCs w:val="24"/>
        </w:rPr>
      </w:pPr>
      <w:r>
        <w:rPr>
          <w:rFonts w:hint="eastAsia" w:ascii="宋体" w:hAnsi="宋体" w:cs="宋体"/>
          <w:sz w:val="24"/>
          <w:szCs w:val="24"/>
          <w:u w:val="single"/>
          <w:lang w:eastAsia="zh-CN"/>
        </w:rPr>
        <w:t>昆明学院“物联网智能创新创客开发平台”项目（三次）</w:t>
      </w:r>
      <w:r>
        <w:rPr>
          <w:rFonts w:hint="eastAsia" w:ascii="宋体" w:hAnsi="宋体" w:cs="宋体"/>
          <w:sz w:val="24"/>
          <w:szCs w:val="24"/>
        </w:rPr>
        <w:t>的潜在供应商应在政采云平台（http：//www.zcygov.cn）；获取采购文件，并于2023年0</w:t>
      </w:r>
      <w:r>
        <w:rPr>
          <w:rFonts w:hint="eastAsia" w:ascii="宋体" w:hAnsi="宋体" w:cs="宋体"/>
          <w:sz w:val="24"/>
          <w:szCs w:val="24"/>
          <w:lang w:val="en-US" w:eastAsia="zh-CN"/>
        </w:rPr>
        <w:t>9</w:t>
      </w:r>
      <w:r>
        <w:rPr>
          <w:rFonts w:hint="eastAsia" w:ascii="宋体" w:hAnsi="宋体" w:cs="宋体"/>
          <w:sz w:val="24"/>
          <w:szCs w:val="24"/>
        </w:rPr>
        <w:t>月</w:t>
      </w:r>
      <w:r>
        <w:rPr>
          <w:rFonts w:hint="eastAsia" w:ascii="宋体" w:hAnsi="宋体" w:cs="宋体"/>
          <w:sz w:val="24"/>
          <w:szCs w:val="24"/>
          <w:lang w:val="en-US" w:eastAsia="zh-CN"/>
        </w:rPr>
        <w:t>08</w:t>
      </w:r>
      <w:r>
        <w:rPr>
          <w:rFonts w:hint="eastAsia" w:ascii="宋体" w:hAnsi="宋体" w:cs="宋体"/>
          <w:sz w:val="24"/>
          <w:szCs w:val="24"/>
        </w:rPr>
        <w:t>日 09:30（北京时间）前提交响应文件。</w:t>
      </w:r>
    </w:p>
    <w:p>
      <w:pPr>
        <w:pStyle w:val="3"/>
        <w:spacing w:line="360" w:lineRule="auto"/>
        <w:jc w:val="left"/>
        <w:rPr>
          <w:rFonts w:ascii="宋体" w:hAnsi="宋体" w:cs="宋体"/>
          <w:bCs/>
          <w:sz w:val="24"/>
          <w:szCs w:val="24"/>
        </w:rPr>
      </w:pPr>
      <w:bookmarkStart w:id="8" w:name="_Toc19426"/>
      <w:bookmarkStart w:id="9" w:name="_Toc28359012"/>
      <w:bookmarkStart w:id="10" w:name="_Toc35393629"/>
      <w:bookmarkStart w:id="11" w:name="_Toc28359089"/>
      <w:bookmarkStart w:id="12" w:name="_Toc35393798"/>
      <w:bookmarkStart w:id="13" w:name="_Toc28359013"/>
      <w:bookmarkStart w:id="14" w:name="_Toc35393630"/>
      <w:bookmarkStart w:id="15" w:name="_Toc35393799"/>
      <w:bookmarkStart w:id="16" w:name="_Toc28359090"/>
      <w:r>
        <w:rPr>
          <w:rFonts w:hint="eastAsia" w:ascii="宋体" w:hAnsi="宋体" w:cs="宋体"/>
          <w:bCs/>
          <w:sz w:val="24"/>
          <w:szCs w:val="24"/>
        </w:rPr>
        <w:t>一、项目基本情况</w:t>
      </w:r>
      <w:bookmarkEnd w:id="8"/>
      <w:bookmarkEnd w:id="9"/>
      <w:bookmarkEnd w:id="10"/>
      <w:bookmarkEnd w:id="11"/>
      <w:bookmarkEnd w:id="12"/>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cs="宋体"/>
          <w:sz w:val="24"/>
          <w:szCs w:val="24"/>
          <w:lang w:eastAsia="zh-CN"/>
        </w:rPr>
        <w:t>KMZC2023-X1-01265-YNTT-0039</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昆明学院“物联网智能创新创客开发平台”项目（三次）</w:t>
      </w:r>
    </w:p>
    <w:p>
      <w:pPr>
        <w:spacing w:line="360" w:lineRule="auto"/>
        <w:ind w:firstLine="480" w:firstLineChars="200"/>
        <w:rPr>
          <w:rFonts w:ascii="宋体" w:hAnsi="宋体" w:cs="宋体"/>
          <w:sz w:val="24"/>
          <w:szCs w:val="24"/>
        </w:rPr>
      </w:pPr>
      <w:r>
        <w:rPr>
          <w:rFonts w:hint="eastAsia" w:ascii="宋体" w:hAnsi="宋体" w:cs="宋体"/>
          <w:sz w:val="24"/>
          <w:szCs w:val="24"/>
        </w:rPr>
        <w:t>采购方式：询价采购</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预算金额：￥</w:t>
      </w:r>
      <w:r>
        <w:rPr>
          <w:rFonts w:hint="eastAsia" w:ascii="宋体" w:hAnsi="宋体" w:cs="宋体"/>
          <w:color w:val="auto"/>
          <w:sz w:val="24"/>
          <w:szCs w:val="24"/>
          <w:lang w:val="en-US" w:eastAsia="zh-CN"/>
        </w:rPr>
        <w:t>600000.00</w:t>
      </w:r>
      <w:r>
        <w:rPr>
          <w:rFonts w:hint="eastAsia" w:ascii="宋体" w:hAnsi="宋体" w:cs="宋体"/>
          <w:color w:val="auto"/>
          <w:sz w:val="24"/>
          <w:szCs w:val="24"/>
        </w:rPr>
        <w:t>元（人民币</w:t>
      </w:r>
      <w:r>
        <w:rPr>
          <w:rFonts w:hint="eastAsia" w:ascii="宋体" w:hAnsi="宋体" w:cs="宋体"/>
          <w:color w:val="auto"/>
          <w:sz w:val="24"/>
          <w:szCs w:val="24"/>
          <w:lang w:val="en-US" w:eastAsia="zh-CN"/>
        </w:rPr>
        <w:t>陆拾万</w:t>
      </w:r>
      <w:r>
        <w:rPr>
          <w:rFonts w:hint="eastAsia" w:ascii="宋体" w:hAnsi="宋体" w:cs="宋体"/>
          <w:color w:val="auto"/>
          <w:sz w:val="24"/>
          <w:szCs w:val="24"/>
        </w:rPr>
        <w:t>元整）</w:t>
      </w:r>
    </w:p>
    <w:p>
      <w:pPr>
        <w:spacing w:line="360" w:lineRule="auto"/>
        <w:ind w:firstLine="480" w:firstLineChars="200"/>
        <w:rPr>
          <w:rFonts w:ascii="宋体" w:hAnsi="宋体" w:cs="宋体"/>
          <w:sz w:val="24"/>
          <w:szCs w:val="24"/>
        </w:rPr>
      </w:pPr>
      <w:r>
        <w:rPr>
          <w:rFonts w:hint="eastAsia" w:ascii="宋体" w:hAnsi="宋体" w:cs="宋体"/>
          <w:color w:val="auto"/>
          <w:sz w:val="24"/>
          <w:szCs w:val="24"/>
        </w:rPr>
        <w:t>最高限价：￥600000.00元（人民币陆拾万元整）</w:t>
      </w:r>
    </w:p>
    <w:p>
      <w:pPr>
        <w:spacing w:line="360" w:lineRule="auto"/>
        <w:ind w:firstLine="480" w:firstLineChars="200"/>
        <w:rPr>
          <w:rFonts w:ascii="宋体" w:hAnsi="宋体" w:cs="宋体"/>
          <w:sz w:val="24"/>
          <w:szCs w:val="24"/>
        </w:rPr>
      </w:pPr>
      <w:r>
        <w:rPr>
          <w:rFonts w:hint="eastAsia" w:ascii="宋体" w:hAnsi="宋体" w:cs="宋体"/>
          <w:sz w:val="24"/>
          <w:szCs w:val="24"/>
        </w:rPr>
        <w:t>采购需求：</w:t>
      </w:r>
    </w:p>
    <w:tbl>
      <w:tblPr>
        <w:tblStyle w:val="41"/>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780"/>
        <w:gridCol w:w="3398"/>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088" w:type="dxa"/>
            <w:tcBorders>
              <w:left w:val="single" w:color="auto" w:sz="4" w:space="0"/>
            </w:tcBorders>
            <w:shd w:val="clear" w:color="auto" w:fill="FFFFFF"/>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序号</w:t>
            </w:r>
          </w:p>
        </w:tc>
        <w:tc>
          <w:tcPr>
            <w:tcW w:w="2780" w:type="dxa"/>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采购内容</w:t>
            </w:r>
          </w:p>
        </w:tc>
        <w:tc>
          <w:tcPr>
            <w:tcW w:w="3398" w:type="dxa"/>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配置要求</w:t>
            </w:r>
          </w:p>
        </w:tc>
        <w:tc>
          <w:tcPr>
            <w:tcW w:w="1435" w:type="dxa"/>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8" w:type="dxa"/>
            <w:tcBorders>
              <w:left w:val="single" w:color="auto" w:sz="4" w:space="0"/>
            </w:tcBorders>
            <w:shd w:val="clear" w:color="auto" w:fill="FFFFFF"/>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1</w:t>
            </w:r>
          </w:p>
        </w:tc>
        <w:tc>
          <w:tcPr>
            <w:tcW w:w="2780" w:type="dxa"/>
            <w:vAlign w:val="center"/>
          </w:tcPr>
          <w:p>
            <w:pPr>
              <w:spacing w:line="360" w:lineRule="auto"/>
              <w:jc w:val="center"/>
              <w:rPr>
                <w:rFonts w:hint="eastAsia" w:ascii="宋体" w:hAnsi="宋体" w:eastAsia="宋体" w:cs="宋体"/>
                <w:kern w:val="0"/>
                <w:sz w:val="24"/>
                <w:szCs w:val="24"/>
                <w:lang w:eastAsia="zh-CN"/>
              </w:rPr>
            </w:pPr>
            <w:r>
              <w:rPr>
                <w:rFonts w:hint="eastAsia" w:ascii="宋体" w:hAnsi="宋体" w:cs="宋体"/>
                <w:color w:val="000000"/>
                <w:sz w:val="22"/>
                <w:szCs w:val="22"/>
              </w:rPr>
              <w:t>物联网智能创新创客开发平台</w:t>
            </w:r>
          </w:p>
        </w:tc>
        <w:tc>
          <w:tcPr>
            <w:tcW w:w="3398" w:type="dxa"/>
            <w:vAlign w:val="center"/>
          </w:tcPr>
          <w:p>
            <w:pPr>
              <w:spacing w:line="360" w:lineRule="auto"/>
              <w:jc w:val="center"/>
              <w:rPr>
                <w:rFonts w:ascii="宋体" w:hAnsi="宋体" w:cs="宋体"/>
                <w:kern w:val="0"/>
                <w:sz w:val="24"/>
                <w:szCs w:val="24"/>
              </w:rPr>
            </w:pPr>
            <w:r>
              <w:rPr>
                <w:rFonts w:hint="eastAsia" w:ascii="宋体" w:hAnsi="宋体" w:cs="宋体"/>
                <w:kern w:val="0"/>
                <w:sz w:val="24"/>
                <w:szCs w:val="24"/>
              </w:rPr>
              <w:t>具体要求等详见本询价文件第五章《采购需求》</w:t>
            </w:r>
          </w:p>
        </w:tc>
        <w:tc>
          <w:tcPr>
            <w:tcW w:w="1435" w:type="dxa"/>
            <w:vAlign w:val="center"/>
          </w:tcPr>
          <w:p>
            <w:pPr>
              <w:spacing w:line="360" w:lineRule="auto"/>
              <w:jc w:val="center"/>
              <w:rPr>
                <w:rFonts w:hint="default" w:ascii="宋体" w:hAnsi="宋体" w:cs="宋体"/>
                <w:kern w:val="0"/>
                <w:sz w:val="24"/>
                <w:szCs w:val="24"/>
                <w:lang w:val="en-US"/>
              </w:rPr>
            </w:pPr>
            <w:r>
              <w:rPr>
                <w:rFonts w:hint="eastAsia" w:ascii="宋体" w:hAnsi="宋体" w:cs="宋体"/>
                <w:kern w:val="0"/>
                <w:sz w:val="24"/>
                <w:szCs w:val="24"/>
                <w:lang w:val="en-US" w:eastAsia="zh-CN"/>
              </w:rPr>
              <w:t>10套</w:t>
            </w:r>
          </w:p>
        </w:tc>
      </w:tr>
      <w:bookmarkEnd w:id="13"/>
      <w:bookmarkEnd w:id="14"/>
      <w:bookmarkEnd w:id="15"/>
      <w:bookmarkEnd w:id="16"/>
    </w:tbl>
    <w:p>
      <w:pPr>
        <w:pStyle w:val="36"/>
        <w:shd w:val="clear" w:color="auto" w:fill="FFFFFF"/>
        <w:spacing w:beforeAutospacing="0" w:afterAutospacing="0" w:line="360" w:lineRule="auto"/>
        <w:ind w:firstLine="480" w:firstLineChars="200"/>
        <w:jc w:val="both"/>
        <w:rPr>
          <w:rFonts w:ascii="宋体" w:hAnsi="宋体" w:eastAsia="宋体" w:cs="宋体"/>
        </w:rPr>
      </w:pPr>
      <w:bookmarkStart w:id="17" w:name="_Toc28359014"/>
      <w:bookmarkStart w:id="18" w:name="_Toc35393800"/>
      <w:bookmarkStart w:id="19" w:name="_Toc27263"/>
      <w:bookmarkStart w:id="20" w:name="_Toc35393631"/>
      <w:bookmarkStart w:id="21" w:name="_Toc28359091"/>
      <w:r>
        <w:rPr>
          <w:rFonts w:hint="eastAsia" w:ascii="宋体" w:hAnsi="宋体" w:eastAsia="宋体" w:cs="宋体"/>
        </w:rPr>
        <w:t>合同履行期限：合同签订后30个工作日。</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本项目（</w:t>
      </w:r>
      <w:r>
        <w:rPr>
          <w:rFonts w:hint="eastAsia" w:ascii="宋体" w:hAnsi="宋体" w:cs="宋体"/>
          <w:i/>
          <w:sz w:val="24"/>
          <w:szCs w:val="24"/>
        </w:rPr>
        <w:t>是/否</w:t>
      </w:r>
      <w:r>
        <w:rPr>
          <w:rFonts w:hint="eastAsia" w:ascii="宋体" w:hAnsi="宋体" w:cs="宋体"/>
          <w:sz w:val="24"/>
          <w:szCs w:val="24"/>
        </w:rPr>
        <w:t>）接受联合体：否</w:t>
      </w:r>
    </w:p>
    <w:p>
      <w:pPr>
        <w:pStyle w:val="3"/>
        <w:spacing w:line="240" w:lineRule="auto"/>
        <w:jc w:val="left"/>
        <w:rPr>
          <w:rFonts w:ascii="宋体" w:hAnsi="宋体" w:cs="宋体"/>
          <w:bCs/>
          <w:sz w:val="24"/>
          <w:szCs w:val="24"/>
        </w:rPr>
      </w:pPr>
      <w:r>
        <w:rPr>
          <w:rFonts w:hint="eastAsia" w:ascii="宋体" w:hAnsi="宋体" w:cs="宋体"/>
          <w:bCs/>
          <w:sz w:val="24"/>
          <w:szCs w:val="24"/>
        </w:rPr>
        <w:t>二、申请人的资格要求</w:t>
      </w:r>
    </w:p>
    <w:p>
      <w:pPr>
        <w:pStyle w:val="21"/>
        <w:rPr>
          <w:sz w:val="20"/>
          <w:szCs w:val="18"/>
        </w:rPr>
      </w:pP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（1）具有独立承担民事责任的能力，在中华人民共和国境内依法注册，提供法人或其他组织的营业执照。</w:t>
      </w:r>
    </w:p>
    <w:p>
      <w:pPr>
        <w:spacing w:line="360" w:lineRule="auto"/>
        <w:ind w:firstLine="480" w:firstLineChars="200"/>
        <w:rPr>
          <w:rFonts w:ascii="宋体" w:hAnsi="宋体" w:cs="宋体"/>
          <w:color w:val="auto"/>
          <w:sz w:val="24"/>
          <w:szCs w:val="24"/>
          <w:highlight w:val="none"/>
        </w:rPr>
      </w:pPr>
      <w:r>
        <w:rPr>
          <w:rFonts w:hint="eastAsia" w:ascii="宋体" w:hAnsi="宋体" w:cs="宋体"/>
          <w:sz w:val="24"/>
          <w:szCs w:val="24"/>
        </w:rPr>
        <w:t>（2）</w:t>
      </w:r>
      <w:r>
        <w:rPr>
          <w:rFonts w:hint="eastAsia" w:ascii="宋体" w:hAnsi="宋体" w:cs="宋体"/>
          <w:color w:val="auto"/>
          <w:sz w:val="24"/>
          <w:szCs w:val="24"/>
          <w:highlight w:val="none"/>
        </w:rPr>
        <w:t>具有良好的商业信誉和健全的财务会计制度，提供2021年至今任意一年度公司经审计的第三方审计报告(包括但不限于资产负债表、利润表、现金流量表等)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成立不满1年的</w:t>
      </w:r>
      <w:r>
        <w:rPr>
          <w:rFonts w:hint="eastAsia" w:ascii="宋体" w:hAnsi="宋体" w:cs="宋体"/>
          <w:color w:val="auto"/>
          <w:sz w:val="24"/>
          <w:szCs w:val="24"/>
          <w:highlight w:val="none"/>
          <w:lang w:val="en-US" w:eastAsia="zh-CN"/>
        </w:rPr>
        <w:t>公司</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提供响应文件提交截止日前三个月内开户银行出具的有效资信证明。</w:t>
      </w:r>
    </w:p>
    <w:p>
      <w:pPr>
        <w:spacing w:line="360" w:lineRule="auto"/>
        <w:ind w:firstLine="480" w:firstLineChars="200"/>
        <w:rPr>
          <w:rFonts w:ascii="宋体" w:hAnsi="宋体" w:cs="宋体"/>
          <w:sz w:val="24"/>
          <w:szCs w:val="24"/>
        </w:rPr>
      </w:pPr>
      <w:r>
        <w:rPr>
          <w:rFonts w:hint="eastAsia" w:ascii="宋体" w:hAnsi="宋体" w:cs="宋体"/>
          <w:sz w:val="24"/>
          <w:szCs w:val="24"/>
        </w:rPr>
        <w:t>（3）有依法缴纳税收和社会保障资金的良好记录，提供缴费所属时期在2022年01月至本项目响应文件提交截止时间前任意连续3个月的税收缴纳凭证和社保资金缴纳凭证（成立未满1个月的供应商提供成立以来税收和社会保障资金缴纳凭证或相关情况说明，依法不需要缴纳税收和社保的应提供相应的证明材料或合理可信的情况说明）。</w:t>
      </w:r>
    </w:p>
    <w:p>
      <w:pPr>
        <w:spacing w:line="360" w:lineRule="auto"/>
        <w:ind w:firstLine="480" w:firstLineChars="200"/>
        <w:rPr>
          <w:rFonts w:ascii="宋体" w:hAnsi="宋体" w:cs="宋体"/>
          <w:sz w:val="24"/>
          <w:szCs w:val="24"/>
        </w:rPr>
      </w:pPr>
      <w:r>
        <w:rPr>
          <w:rFonts w:hint="eastAsia" w:ascii="宋体" w:hAnsi="宋体" w:cs="宋体"/>
          <w:sz w:val="24"/>
          <w:szCs w:val="24"/>
        </w:rPr>
        <w:t>（4）具有履行合同所必需的设备和专业技术能力：提供书面声明，并加盖公章。</w:t>
      </w:r>
    </w:p>
    <w:p>
      <w:pPr>
        <w:spacing w:line="360" w:lineRule="auto"/>
        <w:ind w:firstLine="480" w:firstLineChars="200"/>
        <w:rPr>
          <w:rFonts w:ascii="宋体" w:hAnsi="宋体" w:cs="宋体"/>
          <w:sz w:val="24"/>
          <w:szCs w:val="24"/>
        </w:rPr>
      </w:pPr>
      <w:r>
        <w:rPr>
          <w:rFonts w:hint="eastAsia" w:ascii="宋体" w:hAnsi="宋体" w:cs="宋体"/>
          <w:sz w:val="24"/>
          <w:szCs w:val="24"/>
        </w:rPr>
        <w:t>（5）参加政府采购活动前三年内，在经营活动中没有重大违法记录（重大违法记录是指供应商因违法经营受到刑事处罚或者责令停产停业、吊销许可证或者执照、较大数额罚款等行政处罚），提供“参加本项目政府采购活动前三年内在经营活动中没有重大违法记录的书面声明”（成立未满三年的供应商提供成立以来在经营活动中没有重大违法记录的书面声明）。</w:t>
      </w:r>
    </w:p>
    <w:p>
      <w:pPr>
        <w:spacing w:line="360" w:lineRule="auto"/>
        <w:ind w:firstLine="480" w:firstLineChars="200"/>
        <w:rPr>
          <w:rFonts w:ascii="宋体" w:hAnsi="宋体" w:cs="宋体"/>
          <w:sz w:val="24"/>
          <w:szCs w:val="24"/>
        </w:rPr>
      </w:pPr>
      <w:r>
        <w:rPr>
          <w:rFonts w:hint="eastAsia" w:ascii="宋体" w:hAnsi="宋体" w:cs="宋体"/>
          <w:sz w:val="24"/>
          <w:szCs w:val="24"/>
        </w:rPr>
        <w:t>（6）法律、行政法规规定的其它条件：在“信用中国”网站没有失信被执行人记录和税收违法黑名单；且在中国政府采购网没有政府采购严重违法失信行为记录（被禁止在一定期限内参加政府采购活动但期限届满的除外）。信用查询截止时间：本项目公告发布以后（含发布当日）至响应文件递交截止时间前（此项由采购代理机构进行查询后交由询价小组进行审查，查询记录为上述网站信用信息查询结果的网页截图或网页打印稿）。</w:t>
      </w:r>
    </w:p>
    <w:p>
      <w:pPr>
        <w:spacing w:line="360" w:lineRule="auto"/>
        <w:ind w:firstLine="480" w:firstLineChars="200"/>
        <w:rPr>
          <w:rFonts w:ascii="宋体" w:hAnsi="宋体" w:cs="宋体"/>
          <w:sz w:val="24"/>
          <w:szCs w:val="24"/>
        </w:rPr>
      </w:pPr>
      <w:r>
        <w:rPr>
          <w:rFonts w:hint="eastAsia" w:ascii="宋体" w:hAnsi="宋体" w:cs="宋体"/>
          <w:sz w:val="24"/>
          <w:szCs w:val="24"/>
        </w:rPr>
        <w:t>2、落实政府采购政策需满足的资格要求：本项目执行政府采购促进中小企业发展、支持监狱企业、促进残疾人就业、强制采购和优先采购节能、环保产品等政府采购政策。（本项目为非专门面向中小企业采购项目）。</w:t>
      </w:r>
    </w:p>
    <w:p>
      <w:pPr>
        <w:spacing w:line="360" w:lineRule="auto"/>
        <w:ind w:firstLine="480" w:firstLineChars="200"/>
        <w:rPr>
          <w:rFonts w:ascii="宋体" w:hAnsi="宋体" w:cs="宋体"/>
          <w:sz w:val="24"/>
          <w:szCs w:val="24"/>
        </w:rPr>
      </w:pPr>
      <w:r>
        <w:rPr>
          <w:rFonts w:hint="eastAsia" w:ascii="宋体" w:hAnsi="宋体" w:cs="宋体"/>
          <w:sz w:val="24"/>
          <w:szCs w:val="24"/>
        </w:rPr>
        <w:t>3、本项目的特定资格要求：无。</w:t>
      </w:r>
    </w:p>
    <w:p>
      <w:pPr>
        <w:pStyle w:val="3"/>
        <w:spacing w:line="360" w:lineRule="auto"/>
        <w:jc w:val="both"/>
        <w:rPr>
          <w:rFonts w:ascii="宋体" w:hAnsi="宋体" w:cs="宋体"/>
          <w:bCs/>
          <w:sz w:val="24"/>
          <w:szCs w:val="24"/>
        </w:rPr>
      </w:pPr>
      <w:r>
        <w:rPr>
          <w:rFonts w:hint="eastAsia" w:ascii="宋体" w:hAnsi="宋体" w:cs="宋体"/>
          <w:bCs/>
          <w:sz w:val="24"/>
          <w:szCs w:val="24"/>
        </w:rPr>
        <w:t>三、获取采购文件</w:t>
      </w:r>
      <w:bookmarkEnd w:id="17"/>
      <w:bookmarkEnd w:id="18"/>
      <w:bookmarkEnd w:id="19"/>
      <w:bookmarkEnd w:id="20"/>
      <w:bookmarkEnd w:id="21"/>
    </w:p>
    <w:p>
      <w:pPr>
        <w:spacing w:line="360" w:lineRule="auto"/>
        <w:ind w:firstLine="480" w:firstLineChars="200"/>
        <w:rPr>
          <w:rFonts w:ascii="宋体" w:hAnsi="宋体" w:cs="宋体"/>
          <w:sz w:val="24"/>
          <w:szCs w:val="24"/>
        </w:rPr>
      </w:pPr>
      <w:bookmarkStart w:id="22" w:name="_Toc35393632"/>
      <w:bookmarkStart w:id="23" w:name="_Toc28359015"/>
      <w:bookmarkStart w:id="24" w:name="_Toc35393801"/>
      <w:bookmarkStart w:id="25" w:name="_Toc28163"/>
      <w:bookmarkStart w:id="26" w:name="_Toc28359092"/>
      <w:r>
        <w:rPr>
          <w:rFonts w:hint="eastAsia" w:ascii="宋体" w:hAnsi="宋体" w:cs="宋体"/>
          <w:sz w:val="24"/>
          <w:szCs w:val="24"/>
        </w:rPr>
        <w:t xml:space="preserve">3.1获取时间：2023年 </w:t>
      </w:r>
      <w:r>
        <w:rPr>
          <w:rFonts w:hint="eastAsia" w:ascii="宋体" w:hAnsi="宋体" w:cs="宋体"/>
          <w:sz w:val="24"/>
          <w:szCs w:val="24"/>
          <w:lang w:val="en-US" w:eastAsia="zh-CN"/>
        </w:rPr>
        <w:t>09</w:t>
      </w:r>
      <w:r>
        <w:rPr>
          <w:rFonts w:hint="eastAsia" w:ascii="宋体" w:hAnsi="宋体" w:cs="宋体"/>
          <w:sz w:val="24"/>
          <w:szCs w:val="24"/>
        </w:rPr>
        <w:t xml:space="preserve">月 </w:t>
      </w:r>
      <w:r>
        <w:rPr>
          <w:rFonts w:hint="eastAsia" w:ascii="宋体" w:hAnsi="宋体" w:cs="宋体"/>
          <w:sz w:val="24"/>
          <w:szCs w:val="24"/>
          <w:lang w:val="en-US" w:eastAsia="zh-CN"/>
        </w:rPr>
        <w:t>01</w:t>
      </w:r>
      <w:r>
        <w:rPr>
          <w:rFonts w:hint="eastAsia" w:ascii="宋体" w:hAnsi="宋体" w:cs="宋体"/>
          <w:sz w:val="24"/>
          <w:szCs w:val="24"/>
        </w:rPr>
        <w:t xml:space="preserve"> 日（00:00:00）至2023年 </w:t>
      </w:r>
      <w:r>
        <w:rPr>
          <w:rFonts w:hint="eastAsia" w:ascii="宋体" w:hAnsi="宋体" w:cs="宋体"/>
          <w:sz w:val="24"/>
          <w:szCs w:val="24"/>
          <w:lang w:val="en-US" w:eastAsia="zh-CN"/>
        </w:rPr>
        <w:t>09</w:t>
      </w:r>
      <w:r>
        <w:rPr>
          <w:rFonts w:hint="eastAsia" w:ascii="宋体" w:hAnsi="宋体" w:cs="宋体"/>
          <w:sz w:val="24"/>
          <w:szCs w:val="24"/>
        </w:rPr>
        <w:t xml:space="preserve">月 </w:t>
      </w:r>
      <w:r>
        <w:rPr>
          <w:rFonts w:hint="eastAsia" w:ascii="宋体" w:hAnsi="宋体" w:cs="宋体"/>
          <w:sz w:val="24"/>
          <w:szCs w:val="24"/>
          <w:lang w:val="en-US" w:eastAsia="zh-CN"/>
        </w:rPr>
        <w:t>06</w:t>
      </w:r>
      <w:r>
        <w:rPr>
          <w:rFonts w:hint="eastAsia" w:ascii="宋体" w:hAnsi="宋体" w:cs="宋体"/>
          <w:sz w:val="24"/>
          <w:szCs w:val="24"/>
        </w:rPr>
        <w:t xml:space="preserve"> 日，每日上午00:00～12:00，下午12:00～23:59。</w:t>
      </w:r>
    </w:p>
    <w:p>
      <w:pPr>
        <w:spacing w:line="360" w:lineRule="auto"/>
        <w:ind w:firstLine="480" w:firstLineChars="200"/>
        <w:rPr>
          <w:rFonts w:ascii="宋体" w:hAnsi="宋体" w:cs="宋体"/>
          <w:sz w:val="24"/>
          <w:szCs w:val="24"/>
        </w:rPr>
      </w:pPr>
      <w:r>
        <w:rPr>
          <w:rFonts w:hint="eastAsia" w:ascii="宋体" w:hAnsi="宋体" w:cs="宋体"/>
          <w:sz w:val="24"/>
          <w:szCs w:val="24"/>
        </w:rPr>
        <w:t>3.2获取地点：网上下载。供应商可自行在“政采云”平台（http：//www.zcygov.cn）下载采购文件（操作路径：登录“政采云”平台-项目采购-获取采购文件-找到本项目-点击“申请获取采购文件”），电子响应文件制作需要基于“政采云”平台（http：//www.zcygov.cn）获取的采购文件编制。</w:t>
      </w:r>
    </w:p>
    <w:p>
      <w:pPr>
        <w:spacing w:line="360" w:lineRule="auto"/>
        <w:ind w:firstLine="480" w:firstLineChars="200"/>
        <w:rPr>
          <w:rFonts w:ascii="宋体" w:hAnsi="宋体" w:cs="宋体"/>
          <w:sz w:val="24"/>
          <w:szCs w:val="24"/>
        </w:rPr>
      </w:pPr>
      <w:r>
        <w:rPr>
          <w:rFonts w:hint="eastAsia" w:ascii="宋体" w:hAnsi="宋体" w:cs="宋体"/>
          <w:sz w:val="24"/>
          <w:szCs w:val="24"/>
        </w:rPr>
        <w:t>3.3获取费用：0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3.4凡有意参加投标者，须在政采云平台办理数字证书（CA），CA申领链接：https://middle.zcygov.cn/ca/apply/list?_app_=zcy.sys，并在政采云绑定数字证书（CA）后在网上获取询价文件及其它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w:t>
      </w:r>
    </w:p>
    <w:p>
      <w:pPr>
        <w:spacing w:line="360" w:lineRule="auto"/>
        <w:ind w:firstLine="480" w:firstLineChars="200"/>
        <w:rPr>
          <w:rFonts w:ascii="宋体" w:hAnsi="宋体" w:cs="宋体"/>
          <w:sz w:val="24"/>
          <w:szCs w:val="24"/>
        </w:rPr>
      </w:pPr>
      <w:r>
        <w:rPr>
          <w:rFonts w:hint="eastAsia" w:ascii="宋体" w:hAnsi="宋体" w:cs="宋体"/>
          <w:color w:val="auto"/>
          <w:sz w:val="24"/>
          <w:szCs w:val="24"/>
        </w:rPr>
        <w:t>3.5供应商获取询价文件时须提交以下资料证件：(1).企业营业执照副本（加盖公章的原件扫描件）；(2).法定代表人身份证明书（加盖公章的原件扫描件）；(3).法定代表授权委托书及身份证原件（法定代表人本人报名只需提供身份证原件扫描件）；网上获取。</w:t>
      </w:r>
    </w:p>
    <w:p>
      <w:pPr>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6</w:t>
      </w:r>
      <w:r>
        <w:rPr>
          <w:rFonts w:hint="eastAsia" w:ascii="宋体" w:hAnsi="宋体" w:cs="宋体"/>
          <w:sz w:val="24"/>
          <w:szCs w:val="24"/>
        </w:rPr>
        <w:t>按上述要求获取文件的供应商视为合法获取了本项目询价文件，具备本项目的投标资格。</w:t>
      </w:r>
    </w:p>
    <w:p>
      <w:pPr>
        <w:pStyle w:val="3"/>
        <w:spacing w:line="360" w:lineRule="auto"/>
        <w:jc w:val="both"/>
        <w:rPr>
          <w:rFonts w:ascii="宋体" w:hAnsi="宋体" w:cs="宋体"/>
          <w:bCs/>
          <w:sz w:val="24"/>
          <w:szCs w:val="24"/>
        </w:rPr>
      </w:pPr>
      <w:r>
        <w:rPr>
          <w:rFonts w:hint="eastAsia" w:ascii="宋体" w:hAnsi="宋体" w:cs="宋体"/>
          <w:bCs/>
          <w:sz w:val="24"/>
          <w:szCs w:val="24"/>
        </w:rPr>
        <w:t>四、响应文件提交</w:t>
      </w:r>
      <w:bookmarkEnd w:id="22"/>
      <w:bookmarkEnd w:id="23"/>
      <w:bookmarkEnd w:id="24"/>
      <w:bookmarkEnd w:id="25"/>
      <w:bookmarkEnd w:id="26"/>
    </w:p>
    <w:p>
      <w:pPr>
        <w:spacing w:line="360" w:lineRule="auto"/>
        <w:ind w:firstLine="480" w:firstLineChars="200"/>
        <w:rPr>
          <w:rFonts w:ascii="宋体" w:hAnsi="宋体" w:cs="宋体"/>
          <w:sz w:val="24"/>
          <w:szCs w:val="24"/>
        </w:rPr>
      </w:pPr>
      <w:bookmarkStart w:id="27" w:name="_Toc28359093"/>
      <w:bookmarkStart w:id="28" w:name="_Toc35393633"/>
      <w:bookmarkStart w:id="29" w:name="_Toc21473"/>
      <w:bookmarkStart w:id="30" w:name="_Toc28359016"/>
      <w:bookmarkStart w:id="31" w:name="_Toc35393802"/>
      <w:r>
        <w:rPr>
          <w:rFonts w:hint="eastAsia" w:ascii="宋体" w:hAnsi="宋体" w:cs="宋体"/>
          <w:sz w:val="24"/>
          <w:szCs w:val="24"/>
        </w:rPr>
        <w:t xml:space="preserve">4.1递交截止时间：2023年 </w:t>
      </w:r>
      <w:r>
        <w:rPr>
          <w:rFonts w:hint="eastAsia" w:ascii="宋体" w:hAnsi="宋体" w:cs="宋体"/>
          <w:sz w:val="24"/>
          <w:szCs w:val="24"/>
          <w:lang w:val="en-US" w:eastAsia="zh-CN"/>
        </w:rPr>
        <w:t>09</w:t>
      </w:r>
      <w:r>
        <w:rPr>
          <w:rFonts w:hint="eastAsia" w:ascii="宋体" w:hAnsi="宋体" w:cs="宋体"/>
          <w:sz w:val="24"/>
          <w:szCs w:val="24"/>
        </w:rPr>
        <w:t xml:space="preserve"> 月</w:t>
      </w:r>
      <w:r>
        <w:rPr>
          <w:rFonts w:hint="eastAsia" w:ascii="宋体" w:hAnsi="宋体" w:cs="宋体"/>
          <w:sz w:val="24"/>
          <w:szCs w:val="24"/>
          <w:lang w:val="en-US" w:eastAsia="zh-CN"/>
        </w:rPr>
        <w:t>08</w:t>
      </w:r>
      <w:r>
        <w:rPr>
          <w:rFonts w:hint="eastAsia" w:ascii="宋体" w:hAnsi="宋体" w:cs="宋体"/>
          <w:sz w:val="24"/>
          <w:szCs w:val="24"/>
        </w:rPr>
        <w:t xml:space="preserve"> 日09时30分；</w:t>
      </w:r>
    </w:p>
    <w:p>
      <w:pPr>
        <w:spacing w:line="360" w:lineRule="auto"/>
        <w:ind w:firstLine="480" w:firstLineChars="200"/>
        <w:rPr>
          <w:rFonts w:ascii="宋体" w:hAnsi="宋体" w:cs="宋体"/>
          <w:sz w:val="24"/>
          <w:szCs w:val="24"/>
        </w:rPr>
      </w:pPr>
      <w:r>
        <w:rPr>
          <w:rFonts w:hint="eastAsia" w:ascii="宋体" w:hAnsi="宋体" w:cs="宋体"/>
          <w:sz w:val="24"/>
          <w:szCs w:val="24"/>
        </w:rPr>
        <w:t>4.2递交地点：供应商应按照本项目招标文件和"政采云"平台的要求编制、加密后在响应文件提交截止时间前上传至"政采云"平台，响应文件提交截止时间前未完成响应文件上传的，视为撤回响应文件。供应商在"政采云"平台提交电子版响应文件时，请填写参加远程采购活动经办人联系方式；</w:t>
      </w:r>
    </w:p>
    <w:p>
      <w:pPr>
        <w:spacing w:line="360" w:lineRule="auto"/>
        <w:ind w:firstLine="480" w:firstLineChars="200"/>
        <w:rPr>
          <w:rFonts w:ascii="宋体" w:hAnsi="宋体" w:cs="宋体"/>
          <w:sz w:val="24"/>
          <w:szCs w:val="24"/>
        </w:rPr>
      </w:pPr>
      <w:r>
        <w:rPr>
          <w:rFonts w:hint="eastAsia" w:ascii="宋体" w:hAnsi="宋体" w:cs="宋体"/>
          <w:sz w:val="24"/>
          <w:szCs w:val="24"/>
        </w:rPr>
        <w:t>4.3逾期上传的或者未上传指定平台的响应文件，采购人不予受理。</w:t>
      </w:r>
    </w:p>
    <w:p>
      <w:pPr>
        <w:pStyle w:val="3"/>
        <w:spacing w:line="360" w:lineRule="auto"/>
        <w:jc w:val="both"/>
        <w:rPr>
          <w:rFonts w:ascii="宋体" w:hAnsi="宋体" w:cs="宋体"/>
          <w:bCs/>
          <w:sz w:val="24"/>
          <w:szCs w:val="24"/>
        </w:rPr>
      </w:pPr>
      <w:r>
        <w:rPr>
          <w:rFonts w:hint="eastAsia" w:ascii="宋体" w:hAnsi="宋体" w:cs="宋体"/>
          <w:bCs/>
          <w:sz w:val="24"/>
          <w:szCs w:val="24"/>
        </w:rPr>
        <w:t>五、开启</w:t>
      </w:r>
      <w:bookmarkEnd w:id="27"/>
      <w:bookmarkEnd w:id="28"/>
      <w:bookmarkEnd w:id="29"/>
      <w:bookmarkEnd w:id="30"/>
      <w:bookmarkEnd w:id="31"/>
    </w:p>
    <w:p>
      <w:pPr>
        <w:spacing w:line="360" w:lineRule="auto"/>
        <w:ind w:firstLine="480" w:firstLineChars="200"/>
        <w:rPr>
          <w:rFonts w:ascii="宋体" w:hAnsi="宋体" w:cs="宋体"/>
          <w:bCs/>
          <w:sz w:val="24"/>
          <w:szCs w:val="24"/>
          <w:u w:val="single"/>
        </w:rPr>
      </w:pPr>
      <w:r>
        <w:rPr>
          <w:rFonts w:hint="eastAsia" w:ascii="宋体" w:hAnsi="宋体" w:cs="宋体"/>
          <w:sz w:val="24"/>
          <w:szCs w:val="24"/>
        </w:rPr>
        <w:t>时间：</w:t>
      </w:r>
      <w:r>
        <w:rPr>
          <w:rFonts w:hint="eastAsia" w:ascii="宋体" w:hAnsi="宋体" w:cs="宋体"/>
          <w:sz w:val="24"/>
          <w:szCs w:val="24"/>
          <w:u w:val="single"/>
        </w:rPr>
        <w:t>202</w:t>
      </w:r>
      <w:r>
        <w:rPr>
          <w:rFonts w:ascii="宋体" w:hAnsi="宋体" w:cs="宋体"/>
          <w:sz w:val="24"/>
          <w:szCs w:val="24"/>
          <w:u w:val="single"/>
        </w:rPr>
        <w:t>3</w:t>
      </w:r>
      <w:r>
        <w:rPr>
          <w:rFonts w:hint="eastAsia" w:ascii="宋体" w:hAnsi="宋体" w:cs="宋体"/>
          <w:sz w:val="24"/>
          <w:szCs w:val="24"/>
          <w:u w:val="single"/>
        </w:rPr>
        <w:t xml:space="preserve">年 </w:t>
      </w:r>
      <w:r>
        <w:rPr>
          <w:rFonts w:hint="eastAsia" w:ascii="宋体" w:hAnsi="宋体" w:cs="宋体"/>
          <w:sz w:val="24"/>
          <w:szCs w:val="24"/>
          <w:u w:val="single"/>
          <w:lang w:val="en-US" w:eastAsia="zh-CN"/>
        </w:rPr>
        <w:t>09</w:t>
      </w:r>
      <w:r>
        <w:rPr>
          <w:rFonts w:hint="eastAsia" w:ascii="宋体" w:hAnsi="宋体" w:cs="宋体"/>
          <w:sz w:val="24"/>
          <w:szCs w:val="24"/>
          <w:u w:val="single"/>
        </w:rPr>
        <w:t xml:space="preserve"> 月 </w:t>
      </w:r>
      <w:r>
        <w:rPr>
          <w:rFonts w:hint="eastAsia" w:ascii="宋体" w:hAnsi="宋体" w:cs="宋体"/>
          <w:sz w:val="24"/>
          <w:szCs w:val="24"/>
          <w:u w:val="single"/>
          <w:lang w:val="en-US" w:eastAsia="zh-CN"/>
        </w:rPr>
        <w:t>0</w:t>
      </w:r>
      <w:bookmarkStart w:id="198" w:name="_GoBack"/>
      <w:bookmarkEnd w:id="198"/>
      <w:r>
        <w:rPr>
          <w:rFonts w:hint="eastAsia" w:ascii="宋体" w:hAnsi="宋体" w:cs="宋体"/>
          <w:sz w:val="24"/>
          <w:szCs w:val="24"/>
          <w:u w:val="single"/>
          <w:lang w:val="en-US" w:eastAsia="zh-CN"/>
        </w:rPr>
        <w:t xml:space="preserve">8 </w:t>
      </w:r>
      <w:r>
        <w:rPr>
          <w:rFonts w:hint="eastAsia" w:ascii="宋体" w:hAnsi="宋体" w:cs="宋体"/>
          <w:sz w:val="24"/>
          <w:szCs w:val="24"/>
          <w:u w:val="single"/>
        </w:rPr>
        <w:t>日09点30分</w:t>
      </w:r>
      <w:r>
        <w:rPr>
          <w:rFonts w:hint="eastAsia" w:ascii="宋体" w:hAnsi="宋体" w:cs="宋体"/>
          <w:bCs/>
          <w:sz w:val="24"/>
          <w:szCs w:val="24"/>
        </w:rPr>
        <w:t>（北京时间）</w:t>
      </w:r>
    </w:p>
    <w:p>
      <w:pPr>
        <w:spacing w:line="360" w:lineRule="auto"/>
        <w:ind w:firstLine="480" w:firstLineChars="200"/>
        <w:rPr>
          <w:rFonts w:ascii="宋体" w:hAnsi="宋体" w:cs="宋体"/>
          <w:bCs/>
          <w:sz w:val="24"/>
          <w:szCs w:val="24"/>
          <w:u w:val="single"/>
        </w:rPr>
      </w:pPr>
      <w:r>
        <w:rPr>
          <w:rFonts w:hint="eastAsia" w:ascii="宋体" w:hAnsi="宋体" w:cs="宋体"/>
          <w:sz w:val="24"/>
          <w:szCs w:val="24"/>
        </w:rPr>
        <w:t>地点：“政采云”平台开标大厅。</w:t>
      </w:r>
    </w:p>
    <w:p>
      <w:pPr>
        <w:pStyle w:val="3"/>
        <w:spacing w:line="360" w:lineRule="auto"/>
        <w:jc w:val="both"/>
        <w:rPr>
          <w:rFonts w:ascii="宋体" w:hAnsi="宋体" w:cs="宋体"/>
          <w:b w:val="0"/>
          <w:sz w:val="24"/>
          <w:szCs w:val="24"/>
        </w:rPr>
      </w:pPr>
      <w:bookmarkStart w:id="32" w:name="_Toc7604"/>
      <w:bookmarkStart w:id="33" w:name="_Toc28359017"/>
      <w:bookmarkStart w:id="34" w:name="_Toc35393803"/>
      <w:bookmarkStart w:id="35" w:name="_Toc35393634"/>
      <w:bookmarkStart w:id="36" w:name="_Toc28359094"/>
      <w:r>
        <w:rPr>
          <w:rFonts w:hint="eastAsia" w:ascii="宋体" w:hAnsi="宋体" w:cs="宋体"/>
          <w:b w:val="0"/>
          <w:sz w:val="24"/>
          <w:szCs w:val="24"/>
        </w:rPr>
        <w:t>六、公告期限</w:t>
      </w:r>
      <w:bookmarkEnd w:id="32"/>
      <w:bookmarkEnd w:id="33"/>
      <w:bookmarkEnd w:id="34"/>
      <w:bookmarkEnd w:id="35"/>
      <w:bookmarkEnd w:id="36"/>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自本公告发布之日起3个工作日。</w:t>
      </w:r>
    </w:p>
    <w:p>
      <w:pPr>
        <w:pStyle w:val="3"/>
        <w:numPr>
          <w:ilvl w:val="0"/>
          <w:numId w:val="2"/>
        </w:numPr>
        <w:spacing w:line="360" w:lineRule="auto"/>
        <w:jc w:val="both"/>
        <w:rPr>
          <w:rFonts w:ascii="宋体" w:hAnsi="宋体" w:cs="宋体"/>
          <w:b w:val="0"/>
          <w:sz w:val="24"/>
          <w:szCs w:val="24"/>
        </w:rPr>
      </w:pPr>
      <w:bookmarkStart w:id="37" w:name="_Toc35393804"/>
      <w:bookmarkStart w:id="38" w:name="_Toc35393635"/>
      <w:bookmarkStart w:id="39" w:name="_Toc10209"/>
      <w:r>
        <w:rPr>
          <w:rFonts w:hint="eastAsia" w:ascii="宋体" w:hAnsi="宋体" w:cs="宋体"/>
          <w:b w:val="0"/>
          <w:sz w:val="24"/>
          <w:szCs w:val="24"/>
        </w:rPr>
        <w:t>其他补充事宜</w:t>
      </w:r>
      <w:bookmarkEnd w:id="37"/>
      <w:bookmarkEnd w:id="38"/>
      <w:bookmarkEnd w:id="39"/>
    </w:p>
    <w:p>
      <w:pPr>
        <w:spacing w:line="360" w:lineRule="auto"/>
        <w:ind w:firstLine="480" w:firstLineChars="200"/>
        <w:rPr>
          <w:rFonts w:ascii="宋体" w:hAnsi="宋体" w:cs="宋体"/>
          <w:kern w:val="0"/>
          <w:sz w:val="24"/>
          <w:szCs w:val="24"/>
        </w:rPr>
      </w:pPr>
      <w:bookmarkStart w:id="40" w:name="_Toc35393636"/>
      <w:bookmarkStart w:id="41" w:name="_Toc28359018"/>
      <w:bookmarkStart w:id="42" w:name="_Toc1174"/>
      <w:bookmarkStart w:id="43" w:name="_Toc28359095"/>
      <w:bookmarkStart w:id="44" w:name="_Toc35393805"/>
      <w:r>
        <w:rPr>
          <w:rFonts w:hint="eastAsia" w:ascii="宋体" w:hAnsi="宋体" w:cs="宋体"/>
          <w:kern w:val="0"/>
          <w:sz w:val="24"/>
          <w:szCs w:val="24"/>
        </w:rPr>
        <w:t>本项目公告在本次招标公告在“政采云”平台（http：//www.zcygov.cn）、云南省政府采购网（http://www.yngp.com/）上发布，我公司对其他网站或媒体转载的公告及公告内容不承担任何法律责任。</w:t>
      </w:r>
    </w:p>
    <w:p>
      <w:pPr>
        <w:pStyle w:val="3"/>
        <w:spacing w:line="360" w:lineRule="auto"/>
        <w:jc w:val="both"/>
        <w:rPr>
          <w:rFonts w:ascii="宋体" w:hAnsi="宋体" w:cs="宋体"/>
          <w:b w:val="0"/>
          <w:sz w:val="24"/>
          <w:szCs w:val="24"/>
        </w:rPr>
      </w:pPr>
      <w:r>
        <w:rPr>
          <w:rFonts w:hint="eastAsia" w:ascii="宋体" w:hAnsi="宋体" w:cs="宋体"/>
          <w:b w:val="0"/>
          <w:sz w:val="24"/>
          <w:szCs w:val="24"/>
        </w:rPr>
        <w:t>八、凡对本次采购提出询问，请按以下方式联系。</w:t>
      </w:r>
      <w:bookmarkEnd w:id="40"/>
      <w:bookmarkEnd w:id="41"/>
      <w:bookmarkEnd w:id="42"/>
      <w:bookmarkEnd w:id="43"/>
      <w:bookmarkEnd w:id="44"/>
    </w:p>
    <w:p>
      <w:pPr>
        <w:pStyle w:val="5"/>
        <w:spacing w:line="360" w:lineRule="auto"/>
        <w:ind w:firstLine="720" w:firstLineChars="300"/>
        <w:rPr>
          <w:rFonts w:hAnsi="宋体" w:cs="宋体"/>
          <w:b w:val="0"/>
          <w:szCs w:val="24"/>
        </w:rPr>
      </w:pPr>
      <w:bookmarkStart w:id="45" w:name="_Toc28359019"/>
      <w:bookmarkStart w:id="46" w:name="_Toc35393637"/>
      <w:bookmarkStart w:id="47" w:name="_Toc28359096"/>
      <w:bookmarkStart w:id="48" w:name="_Toc35393806"/>
      <w:r>
        <w:rPr>
          <w:rFonts w:hint="eastAsia" w:hAnsi="宋体" w:cs="宋体"/>
          <w:b w:val="0"/>
          <w:szCs w:val="24"/>
        </w:rPr>
        <w:t>1.采购人信息</w:t>
      </w:r>
      <w:bookmarkEnd w:id="45"/>
      <w:bookmarkEnd w:id="46"/>
      <w:bookmarkEnd w:id="47"/>
      <w:bookmarkEnd w:id="48"/>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名    称：昆明学院　</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    址：经开区浦新路2号昆明学院</w:t>
      </w:r>
    </w:p>
    <w:p>
      <w:pPr>
        <w:spacing w:line="360" w:lineRule="auto"/>
        <w:ind w:left="1079" w:leftChars="371" w:hanging="300" w:hangingChars="125"/>
        <w:jc w:val="left"/>
        <w:rPr>
          <w:rFonts w:ascii="宋体" w:hAnsi="宋体" w:cs="宋体"/>
          <w:sz w:val="24"/>
          <w:szCs w:val="24"/>
          <w:u w:val="single"/>
        </w:rPr>
      </w:pPr>
      <w:r>
        <w:rPr>
          <w:rFonts w:hint="eastAsia" w:ascii="宋体" w:hAnsi="宋体" w:cs="宋体"/>
          <w:sz w:val="24"/>
          <w:szCs w:val="24"/>
        </w:rPr>
        <w:t>联系方式：杨</w:t>
      </w:r>
      <w:r>
        <w:rPr>
          <w:rFonts w:ascii="宋体" w:hAnsi="宋体" w:cs="宋体"/>
          <w:sz w:val="24"/>
          <w:szCs w:val="24"/>
        </w:rPr>
        <w:t xml:space="preserve">老师0871-65098041   </w:t>
      </w:r>
    </w:p>
    <w:p>
      <w:pPr>
        <w:pStyle w:val="5"/>
        <w:spacing w:line="360" w:lineRule="auto"/>
        <w:ind w:firstLine="720" w:firstLineChars="300"/>
        <w:rPr>
          <w:rFonts w:hAnsi="宋体" w:cs="宋体"/>
          <w:b w:val="0"/>
          <w:szCs w:val="24"/>
        </w:rPr>
      </w:pPr>
      <w:bookmarkStart w:id="49" w:name="_Toc28359020"/>
      <w:bookmarkStart w:id="50" w:name="_Toc28359097"/>
      <w:bookmarkStart w:id="51" w:name="_Toc35393638"/>
      <w:bookmarkStart w:id="52" w:name="_Toc35393807"/>
      <w:r>
        <w:rPr>
          <w:rFonts w:hint="eastAsia" w:hAnsi="宋体" w:cs="宋体"/>
          <w:b w:val="0"/>
          <w:szCs w:val="24"/>
        </w:rPr>
        <w:t>2.采购代理机构信息</w:t>
      </w:r>
      <w:bookmarkEnd w:id="49"/>
      <w:bookmarkEnd w:id="50"/>
      <w:bookmarkEnd w:id="51"/>
      <w:bookmarkEnd w:id="52"/>
    </w:p>
    <w:p>
      <w:pPr>
        <w:spacing w:line="360" w:lineRule="auto"/>
        <w:ind w:firstLine="720" w:firstLineChars="300"/>
        <w:rPr>
          <w:rFonts w:ascii="宋体" w:hAnsi="宋体" w:cs="宋体"/>
          <w:sz w:val="24"/>
          <w:szCs w:val="24"/>
          <w:u w:val="single"/>
        </w:rPr>
      </w:pPr>
      <w:r>
        <w:rPr>
          <w:rFonts w:hint="eastAsia" w:ascii="宋体" w:hAnsi="宋体" w:cs="宋体"/>
          <w:sz w:val="24"/>
          <w:szCs w:val="24"/>
        </w:rPr>
        <w:t xml:space="preserve">名    称：云南通拓招标有限公司  </w:t>
      </w:r>
    </w:p>
    <w:p>
      <w:pPr>
        <w:spacing w:line="360" w:lineRule="auto"/>
        <w:ind w:firstLine="720" w:firstLineChars="300"/>
        <w:rPr>
          <w:rFonts w:ascii="宋体" w:hAnsi="宋体" w:cs="宋体"/>
          <w:sz w:val="24"/>
          <w:szCs w:val="24"/>
        </w:rPr>
      </w:pPr>
      <w:r>
        <w:rPr>
          <w:rFonts w:hint="eastAsia" w:ascii="宋体" w:hAnsi="宋体" w:cs="宋体"/>
          <w:sz w:val="24"/>
          <w:szCs w:val="24"/>
        </w:rPr>
        <w:t>地　　址：昆明市盘龙区同德昆明广场B区4栋501室</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联系方式：</w:t>
      </w:r>
      <w:bookmarkStart w:id="53" w:name="_Toc35393639"/>
      <w:bookmarkStart w:id="54" w:name="_Toc28359021"/>
      <w:bookmarkStart w:id="55" w:name="_Toc28359098"/>
      <w:bookmarkStart w:id="56" w:name="_Toc35393808"/>
      <w:r>
        <w:rPr>
          <w:rFonts w:hint="eastAsia" w:ascii="宋体" w:hAnsi="宋体" w:cs="宋体"/>
          <w:sz w:val="24"/>
          <w:szCs w:val="24"/>
        </w:rPr>
        <w:t xml:space="preserve">0871-65895558      </w:t>
      </w:r>
    </w:p>
    <w:p>
      <w:pPr>
        <w:pStyle w:val="5"/>
        <w:spacing w:line="360" w:lineRule="auto"/>
        <w:ind w:firstLine="720" w:firstLineChars="300"/>
        <w:rPr>
          <w:rFonts w:hAnsi="宋体" w:cs="宋体"/>
          <w:b w:val="0"/>
          <w:szCs w:val="24"/>
        </w:rPr>
      </w:pPr>
      <w:r>
        <w:rPr>
          <w:rFonts w:hint="eastAsia" w:hAnsi="宋体" w:cs="宋体"/>
          <w:b w:val="0"/>
          <w:szCs w:val="24"/>
        </w:rPr>
        <w:t>3.项目联系方式</w:t>
      </w:r>
      <w:bookmarkEnd w:id="53"/>
      <w:bookmarkEnd w:id="54"/>
      <w:bookmarkEnd w:id="55"/>
      <w:bookmarkEnd w:id="56"/>
    </w:p>
    <w:p>
      <w:pPr>
        <w:pStyle w:val="21"/>
        <w:spacing w:line="360" w:lineRule="auto"/>
        <w:ind w:firstLine="720" w:firstLineChars="300"/>
        <w:rPr>
          <w:rFonts w:hAnsi="宋体" w:cs="宋体"/>
          <w:sz w:val="24"/>
          <w:szCs w:val="24"/>
        </w:rPr>
      </w:pPr>
      <w:r>
        <w:rPr>
          <w:rFonts w:hint="eastAsia" w:hAnsi="宋体" w:cs="宋体"/>
          <w:sz w:val="24"/>
          <w:szCs w:val="24"/>
        </w:rPr>
        <w:t>项目联系人：任皓、杨肖</w:t>
      </w:r>
    </w:p>
    <w:p>
      <w:pPr>
        <w:spacing w:line="360" w:lineRule="auto"/>
        <w:ind w:firstLine="720" w:firstLineChars="300"/>
        <w:rPr>
          <w:rFonts w:ascii="宋体" w:hAnsi="宋体" w:cs="宋体"/>
          <w:sz w:val="24"/>
          <w:szCs w:val="24"/>
          <w:u w:val="single"/>
        </w:rPr>
      </w:pPr>
      <w:r>
        <w:rPr>
          <w:rFonts w:hint="eastAsia" w:ascii="宋体" w:hAnsi="宋体" w:cs="宋体"/>
          <w:sz w:val="24"/>
          <w:szCs w:val="24"/>
        </w:rPr>
        <w:t xml:space="preserve">电　　 话：0871-65895558  </w:t>
      </w:r>
    </w:p>
    <w:p>
      <w:pPr>
        <w:pStyle w:val="2"/>
        <w:jc w:val="center"/>
        <w:rPr>
          <w:rFonts w:ascii="宋体" w:hAnsi="宋体" w:cs="宋体"/>
          <w:b w:val="0"/>
          <w:szCs w:val="32"/>
        </w:rPr>
      </w:pPr>
      <w:r>
        <w:rPr>
          <w:rFonts w:hint="eastAsia" w:ascii="宋体" w:hAnsi="宋体" w:cs="宋体"/>
          <w:b w:val="0"/>
          <w:sz w:val="28"/>
          <w:szCs w:val="18"/>
        </w:rPr>
        <w:br w:type="page"/>
      </w:r>
      <w:bookmarkStart w:id="57" w:name="_Toc9781"/>
      <w:bookmarkStart w:id="58" w:name="_Toc5676"/>
      <w:bookmarkStart w:id="59" w:name="_Toc20838"/>
      <w:bookmarkStart w:id="60" w:name="_Toc12212"/>
      <w:r>
        <w:rPr>
          <w:rFonts w:hint="eastAsia" w:ascii="宋体" w:hAnsi="宋体" w:cs="宋体"/>
          <w:b w:val="0"/>
          <w:szCs w:val="32"/>
        </w:rPr>
        <w:t>第二章  供应商须知</w:t>
      </w:r>
      <w:bookmarkEnd w:id="7"/>
      <w:bookmarkEnd w:id="57"/>
      <w:bookmarkEnd w:id="58"/>
      <w:bookmarkEnd w:id="59"/>
      <w:bookmarkEnd w:id="60"/>
    </w:p>
    <w:p>
      <w:pPr>
        <w:spacing w:beforeLines="50" w:afterLines="50" w:line="360" w:lineRule="auto"/>
        <w:jc w:val="center"/>
        <w:rPr>
          <w:rFonts w:ascii="宋体" w:hAnsi="宋体" w:cs="宋体"/>
          <w:spacing w:val="14"/>
          <w:sz w:val="32"/>
          <w:szCs w:val="32"/>
        </w:rPr>
      </w:pPr>
      <w:r>
        <w:rPr>
          <w:rFonts w:hint="eastAsia" w:ascii="宋体" w:hAnsi="宋体" w:cs="宋体"/>
          <w:spacing w:val="14"/>
          <w:sz w:val="32"/>
          <w:szCs w:val="32"/>
        </w:rPr>
        <w:t>供应商须知前附表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
        <w:gridCol w:w="2737"/>
        <w:gridCol w:w="5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Header/>
          <w:jc w:val="center"/>
        </w:trPr>
        <w:tc>
          <w:tcPr>
            <w:tcW w:w="841" w:type="dxa"/>
            <w:vAlign w:val="center"/>
          </w:tcPr>
          <w:p>
            <w:pPr>
              <w:autoSpaceDE w:val="0"/>
              <w:autoSpaceDN w:val="0"/>
              <w:ind w:left="480" w:hanging="480" w:hangingChars="200"/>
              <w:jc w:val="center"/>
              <w:rPr>
                <w:rFonts w:ascii="宋体" w:hAnsi="宋体" w:cs="宋体"/>
                <w:sz w:val="24"/>
              </w:rPr>
            </w:pPr>
            <w:r>
              <w:rPr>
                <w:rFonts w:hint="eastAsia" w:ascii="宋体" w:hAnsi="宋体" w:cs="宋体"/>
                <w:sz w:val="24"/>
              </w:rPr>
              <w:t>条款号</w:t>
            </w:r>
          </w:p>
        </w:tc>
        <w:tc>
          <w:tcPr>
            <w:tcW w:w="2737" w:type="dxa"/>
            <w:vAlign w:val="center"/>
          </w:tcPr>
          <w:p>
            <w:pPr>
              <w:autoSpaceDE w:val="0"/>
              <w:autoSpaceDN w:val="0"/>
              <w:ind w:left="465" w:leftChars="-7" w:hanging="480" w:hangingChars="200"/>
              <w:jc w:val="center"/>
              <w:rPr>
                <w:rFonts w:ascii="宋体" w:hAnsi="宋体" w:cs="宋体"/>
                <w:sz w:val="24"/>
              </w:rPr>
            </w:pPr>
            <w:r>
              <w:rPr>
                <w:rFonts w:hint="eastAsia" w:ascii="宋体" w:hAnsi="宋体" w:cs="宋体"/>
                <w:sz w:val="24"/>
              </w:rPr>
              <w:t>条款名称</w:t>
            </w:r>
          </w:p>
        </w:tc>
        <w:tc>
          <w:tcPr>
            <w:tcW w:w="5440" w:type="dxa"/>
            <w:vAlign w:val="center"/>
          </w:tcPr>
          <w:p>
            <w:pPr>
              <w:autoSpaceDE w:val="0"/>
              <w:autoSpaceDN w:val="0"/>
              <w:ind w:left="465" w:leftChars="-7" w:hanging="480" w:hangingChars="200"/>
              <w:jc w:val="center"/>
              <w:rPr>
                <w:rFonts w:ascii="宋体" w:hAnsi="宋体" w:cs="宋体"/>
                <w:sz w:val="24"/>
              </w:rPr>
            </w:pPr>
            <w:r>
              <w:rPr>
                <w:rFonts w:hint="eastAsia" w:ascii="宋体" w:hAnsi="宋体" w:cs="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exact"/>
          <w:jc w:val="center"/>
        </w:trPr>
        <w:tc>
          <w:tcPr>
            <w:tcW w:w="841"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1.1</w:t>
            </w:r>
          </w:p>
        </w:tc>
        <w:tc>
          <w:tcPr>
            <w:tcW w:w="2737" w:type="dxa"/>
            <w:vAlign w:val="center"/>
          </w:tcPr>
          <w:p>
            <w:pPr>
              <w:pStyle w:val="12"/>
              <w:autoSpaceDE w:val="0"/>
              <w:autoSpaceDN w:val="0"/>
              <w:spacing w:before="0"/>
              <w:ind w:left="480" w:hanging="480" w:hangingChars="200"/>
              <w:jc w:val="center"/>
              <w:rPr>
                <w:rFonts w:ascii="宋体" w:hAnsi="宋体" w:cs="宋体"/>
              </w:rPr>
            </w:pPr>
            <w:r>
              <w:rPr>
                <w:rFonts w:hint="eastAsia" w:ascii="宋体" w:hAnsi="宋体" w:cs="宋体"/>
              </w:rPr>
              <w:t>项目名称</w:t>
            </w:r>
          </w:p>
        </w:tc>
        <w:tc>
          <w:tcPr>
            <w:tcW w:w="5440" w:type="dxa"/>
            <w:vAlign w:val="center"/>
          </w:tcPr>
          <w:p>
            <w:pPr>
              <w:pStyle w:val="12"/>
              <w:autoSpaceDE w:val="0"/>
              <w:autoSpaceDN w:val="0"/>
              <w:spacing w:before="0"/>
              <w:ind w:left="480" w:hanging="480" w:hangingChars="200"/>
              <w:jc w:val="center"/>
              <w:rPr>
                <w:rFonts w:hint="eastAsia" w:ascii="宋体" w:hAnsi="宋体" w:eastAsia="宋体" w:cs="宋体"/>
                <w:lang w:eastAsia="zh-CN"/>
              </w:rPr>
            </w:pPr>
            <w:r>
              <w:rPr>
                <w:rFonts w:hint="eastAsia" w:ascii="宋体" w:hAnsi="宋体" w:cs="宋体"/>
                <w:lang w:eastAsia="zh-CN"/>
              </w:rPr>
              <w:t>昆明学院“物联网智能创新创客开发平台”项目（三次）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exact"/>
          <w:jc w:val="center"/>
        </w:trPr>
        <w:tc>
          <w:tcPr>
            <w:tcW w:w="841"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1.2</w:t>
            </w:r>
          </w:p>
        </w:tc>
        <w:tc>
          <w:tcPr>
            <w:tcW w:w="2737" w:type="dxa"/>
            <w:vAlign w:val="center"/>
          </w:tcPr>
          <w:p>
            <w:pPr>
              <w:pStyle w:val="12"/>
              <w:autoSpaceDE w:val="0"/>
              <w:autoSpaceDN w:val="0"/>
              <w:spacing w:before="0"/>
              <w:ind w:left="480" w:hanging="480" w:hangingChars="200"/>
              <w:jc w:val="center"/>
              <w:rPr>
                <w:rFonts w:ascii="宋体" w:hAnsi="宋体" w:cs="宋体"/>
              </w:rPr>
            </w:pPr>
            <w:r>
              <w:rPr>
                <w:rFonts w:hint="eastAsia" w:ascii="宋体" w:hAnsi="宋体" w:cs="宋体"/>
              </w:rPr>
              <w:t>项目编号</w:t>
            </w:r>
          </w:p>
        </w:tc>
        <w:tc>
          <w:tcPr>
            <w:tcW w:w="5440" w:type="dxa"/>
            <w:vAlign w:val="center"/>
          </w:tcPr>
          <w:p>
            <w:pPr>
              <w:ind w:left="480" w:hanging="480" w:hangingChars="200"/>
              <w:jc w:val="center"/>
              <w:rPr>
                <w:rFonts w:hint="eastAsia" w:ascii="宋体" w:hAnsi="宋体" w:eastAsia="宋体" w:cs="宋体"/>
                <w:lang w:eastAsia="zh-CN"/>
              </w:rPr>
            </w:pPr>
            <w:r>
              <w:rPr>
                <w:rFonts w:hint="eastAsia" w:ascii="宋体" w:hAnsi="宋体" w:cs="宋体"/>
                <w:sz w:val="24"/>
                <w:szCs w:val="24"/>
                <w:lang w:eastAsia="zh-CN"/>
              </w:rPr>
              <w:t>KMZC2023-X1-01265-YNTT-0039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exact"/>
          <w:jc w:val="center"/>
        </w:trPr>
        <w:tc>
          <w:tcPr>
            <w:tcW w:w="841"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1.3</w:t>
            </w:r>
          </w:p>
        </w:tc>
        <w:tc>
          <w:tcPr>
            <w:tcW w:w="2737" w:type="dxa"/>
            <w:vAlign w:val="center"/>
          </w:tcPr>
          <w:p>
            <w:pPr>
              <w:pStyle w:val="12"/>
              <w:autoSpaceDE w:val="0"/>
              <w:autoSpaceDN w:val="0"/>
              <w:spacing w:before="0"/>
              <w:ind w:left="480" w:hanging="480" w:hangingChars="200"/>
              <w:jc w:val="center"/>
              <w:rPr>
                <w:rFonts w:ascii="宋体" w:hAnsi="宋体" w:cs="宋体"/>
              </w:rPr>
            </w:pPr>
            <w:r>
              <w:rPr>
                <w:rFonts w:hint="eastAsia" w:ascii="宋体" w:hAnsi="宋体" w:cs="宋体"/>
              </w:rPr>
              <w:t>采购人</w:t>
            </w:r>
          </w:p>
        </w:tc>
        <w:tc>
          <w:tcPr>
            <w:tcW w:w="5440" w:type="dxa"/>
            <w:vAlign w:val="center"/>
          </w:tcPr>
          <w:p>
            <w:pPr>
              <w:pStyle w:val="12"/>
              <w:autoSpaceDE w:val="0"/>
              <w:autoSpaceDN w:val="0"/>
              <w:spacing w:before="0"/>
              <w:ind w:left="480" w:hanging="480" w:hangingChars="200"/>
              <w:jc w:val="center"/>
              <w:rPr>
                <w:rFonts w:ascii="宋体" w:hAnsi="宋体" w:cs="宋体"/>
              </w:rPr>
            </w:pPr>
            <w:r>
              <w:rPr>
                <w:rFonts w:hint="eastAsia" w:ascii="宋体" w:hAnsi="宋体" w:cs="宋体"/>
              </w:rPr>
              <w:t>昆明学院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exact"/>
          <w:jc w:val="center"/>
        </w:trPr>
        <w:tc>
          <w:tcPr>
            <w:tcW w:w="841"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1.4</w:t>
            </w:r>
          </w:p>
        </w:tc>
        <w:tc>
          <w:tcPr>
            <w:tcW w:w="2737" w:type="dxa"/>
            <w:vAlign w:val="center"/>
          </w:tcPr>
          <w:p>
            <w:pPr>
              <w:pStyle w:val="12"/>
              <w:autoSpaceDE w:val="0"/>
              <w:autoSpaceDN w:val="0"/>
              <w:spacing w:before="0"/>
              <w:ind w:left="480" w:hanging="480" w:hangingChars="200"/>
              <w:jc w:val="center"/>
              <w:rPr>
                <w:rFonts w:ascii="宋体" w:hAnsi="宋体" w:cs="宋体"/>
              </w:rPr>
            </w:pPr>
            <w:r>
              <w:rPr>
                <w:rFonts w:hint="eastAsia" w:ascii="宋体" w:hAnsi="宋体" w:cs="宋体"/>
              </w:rPr>
              <w:t>采购代理机构</w:t>
            </w:r>
          </w:p>
        </w:tc>
        <w:tc>
          <w:tcPr>
            <w:tcW w:w="5440" w:type="dxa"/>
            <w:vAlign w:val="center"/>
          </w:tcPr>
          <w:p>
            <w:pPr>
              <w:pStyle w:val="12"/>
              <w:autoSpaceDE w:val="0"/>
              <w:autoSpaceDN w:val="0"/>
              <w:spacing w:before="0"/>
              <w:ind w:left="480" w:hanging="480" w:hangingChars="200"/>
              <w:jc w:val="center"/>
              <w:rPr>
                <w:rFonts w:ascii="宋体" w:hAnsi="宋体" w:cs="宋体"/>
              </w:rPr>
            </w:pPr>
            <w:r>
              <w:rPr>
                <w:rFonts w:hint="eastAsia" w:ascii="宋体" w:hAnsi="宋体" w:cs="宋体"/>
              </w:rPr>
              <w:t>云南通拓招标有限公司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exact"/>
          <w:jc w:val="center"/>
        </w:trPr>
        <w:tc>
          <w:tcPr>
            <w:tcW w:w="841"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1.5</w:t>
            </w:r>
          </w:p>
        </w:tc>
        <w:tc>
          <w:tcPr>
            <w:tcW w:w="2737"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服务期限</w:t>
            </w:r>
          </w:p>
        </w:tc>
        <w:tc>
          <w:tcPr>
            <w:tcW w:w="5440" w:type="dxa"/>
            <w:vAlign w:val="center"/>
          </w:tcPr>
          <w:p>
            <w:pPr>
              <w:widowControl/>
              <w:ind w:left="480" w:hanging="480" w:hangingChars="200"/>
              <w:jc w:val="center"/>
              <w:rPr>
                <w:rFonts w:ascii="宋体" w:hAnsi="宋体" w:cs="宋体"/>
                <w:sz w:val="24"/>
                <w:szCs w:val="24"/>
              </w:rPr>
            </w:pPr>
            <w:r>
              <w:rPr>
                <w:rFonts w:hint="eastAsia" w:ascii="宋体" w:hAnsi="宋体" w:cs="宋体"/>
                <w:sz w:val="24"/>
                <w:szCs w:val="24"/>
              </w:rPr>
              <w:t>合同签订后30个工作日。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exact"/>
          <w:jc w:val="center"/>
        </w:trPr>
        <w:tc>
          <w:tcPr>
            <w:tcW w:w="841"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1.6</w:t>
            </w:r>
          </w:p>
        </w:tc>
        <w:tc>
          <w:tcPr>
            <w:tcW w:w="2737" w:type="dxa"/>
            <w:vAlign w:val="center"/>
          </w:tcPr>
          <w:p>
            <w:pPr>
              <w:pStyle w:val="12"/>
              <w:autoSpaceDE w:val="0"/>
              <w:autoSpaceDN w:val="0"/>
              <w:spacing w:before="0"/>
              <w:ind w:left="480" w:hanging="480" w:hangingChars="200"/>
              <w:jc w:val="center"/>
              <w:rPr>
                <w:rFonts w:ascii="宋体" w:hAnsi="宋体" w:cs="宋体"/>
              </w:rPr>
            </w:pPr>
            <w:r>
              <w:rPr>
                <w:rFonts w:hint="eastAsia" w:ascii="宋体" w:hAnsi="宋体" w:cs="宋体"/>
              </w:rPr>
              <w:t>服务地点</w:t>
            </w:r>
          </w:p>
        </w:tc>
        <w:tc>
          <w:tcPr>
            <w:tcW w:w="5440" w:type="dxa"/>
            <w:vAlign w:val="center"/>
          </w:tcPr>
          <w:p>
            <w:pPr>
              <w:pStyle w:val="12"/>
              <w:autoSpaceDE w:val="0"/>
              <w:autoSpaceDN w:val="0"/>
              <w:spacing w:before="0"/>
              <w:ind w:left="480" w:hanging="480" w:hangingChars="200"/>
              <w:jc w:val="center"/>
              <w:rPr>
                <w:rFonts w:ascii="宋体" w:hAnsi="宋体" w:cs="宋体"/>
              </w:rPr>
            </w:pPr>
            <w:r>
              <w:rPr>
                <w:rFonts w:hint="eastAsia" w:ascii="宋体" w:hAnsi="宋体" w:cs="宋体"/>
              </w:rPr>
              <w:t>昆明学院指定地点。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exact"/>
          <w:jc w:val="center"/>
        </w:trPr>
        <w:tc>
          <w:tcPr>
            <w:tcW w:w="841"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1.7</w:t>
            </w:r>
          </w:p>
        </w:tc>
        <w:tc>
          <w:tcPr>
            <w:tcW w:w="2737" w:type="dxa"/>
            <w:vAlign w:val="center"/>
          </w:tcPr>
          <w:p>
            <w:pPr>
              <w:pStyle w:val="12"/>
              <w:autoSpaceDE w:val="0"/>
              <w:autoSpaceDN w:val="0"/>
              <w:spacing w:before="0"/>
              <w:ind w:left="480" w:hanging="480" w:hangingChars="200"/>
              <w:jc w:val="center"/>
              <w:rPr>
                <w:rFonts w:ascii="宋体" w:hAnsi="宋体" w:cs="宋体"/>
              </w:rPr>
            </w:pPr>
            <w:r>
              <w:rPr>
                <w:rFonts w:hint="eastAsia" w:ascii="宋体" w:hAnsi="宋体" w:cs="宋体"/>
              </w:rPr>
              <w:t>质量验收</w:t>
            </w:r>
          </w:p>
        </w:tc>
        <w:tc>
          <w:tcPr>
            <w:tcW w:w="5440" w:type="dxa"/>
            <w:vAlign w:val="center"/>
          </w:tcPr>
          <w:p>
            <w:pPr>
              <w:pStyle w:val="12"/>
              <w:autoSpaceDE w:val="0"/>
              <w:autoSpaceDN w:val="0"/>
              <w:spacing w:before="0"/>
              <w:ind w:left="480" w:hanging="480" w:hangingChars="200"/>
              <w:jc w:val="center"/>
              <w:rPr>
                <w:rFonts w:ascii="宋体" w:hAnsi="宋体" w:cs="宋体"/>
              </w:rPr>
            </w:pPr>
            <w:r>
              <w:rPr>
                <w:rFonts w:hint="eastAsia" w:ascii="宋体" w:hAnsi="宋体" w:cs="宋体"/>
              </w:rPr>
              <w:t>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jc w:val="center"/>
        </w:trPr>
        <w:tc>
          <w:tcPr>
            <w:tcW w:w="841"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2</w:t>
            </w:r>
          </w:p>
        </w:tc>
        <w:tc>
          <w:tcPr>
            <w:tcW w:w="2737"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供应商资格要求</w:t>
            </w:r>
          </w:p>
        </w:tc>
        <w:tc>
          <w:tcPr>
            <w:tcW w:w="5440"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详见第一章“询价采购公告”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41"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3</w:t>
            </w:r>
          </w:p>
        </w:tc>
        <w:tc>
          <w:tcPr>
            <w:tcW w:w="2737"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询价文件澄清截止时间</w:t>
            </w:r>
          </w:p>
        </w:tc>
        <w:tc>
          <w:tcPr>
            <w:tcW w:w="5440" w:type="dxa"/>
            <w:vAlign w:val="center"/>
          </w:tcPr>
          <w:p>
            <w:pPr>
              <w:autoSpaceDE w:val="0"/>
              <w:autoSpaceDN w:val="0"/>
              <w:ind w:left="480" w:hanging="480" w:hangingChars="200"/>
              <w:jc w:val="center"/>
              <w:rPr>
                <w:rFonts w:ascii="宋体" w:hAnsi="宋体" w:cs="宋体"/>
                <w:sz w:val="24"/>
                <w:szCs w:val="24"/>
              </w:rPr>
            </w:pPr>
            <w:r>
              <w:rPr>
                <w:rFonts w:hint="eastAsia" w:ascii="宋体" w:hAnsi="宋体" w:cs="宋体"/>
                <w:sz w:val="24"/>
                <w:szCs w:val="24"/>
              </w:rPr>
              <w:t>提交响应文件截止时间3日前。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41" w:type="dxa"/>
            <w:vAlign w:val="center"/>
          </w:tcPr>
          <w:p>
            <w:pPr>
              <w:autoSpaceDE w:val="0"/>
              <w:autoSpaceDN w:val="0"/>
              <w:jc w:val="center"/>
              <w:rPr>
                <w:rFonts w:ascii="宋体" w:hAnsi="宋体" w:cs="宋体"/>
                <w:sz w:val="24"/>
              </w:rPr>
            </w:pPr>
            <w:r>
              <w:rPr>
                <w:rFonts w:hint="eastAsia" w:ascii="宋体" w:hAnsi="宋体" w:cs="宋体"/>
                <w:sz w:val="24"/>
              </w:rPr>
              <w:t>4</w:t>
            </w:r>
          </w:p>
        </w:tc>
        <w:tc>
          <w:tcPr>
            <w:tcW w:w="2737" w:type="dxa"/>
            <w:vAlign w:val="center"/>
          </w:tcPr>
          <w:p>
            <w:pPr>
              <w:pStyle w:val="12"/>
              <w:autoSpaceDE w:val="0"/>
              <w:autoSpaceDN w:val="0"/>
              <w:spacing w:before="0"/>
              <w:ind w:firstLine="120" w:firstLineChars="50"/>
              <w:jc w:val="center"/>
              <w:rPr>
                <w:rFonts w:ascii="宋体" w:hAnsi="宋体" w:cs="宋体"/>
              </w:rPr>
            </w:pPr>
            <w:r>
              <w:rPr>
                <w:rFonts w:hint="eastAsia" w:ascii="宋体" w:hAnsi="宋体" w:cs="宋体"/>
              </w:rPr>
              <w:t>询价响应文件的组成</w:t>
            </w:r>
          </w:p>
        </w:tc>
        <w:tc>
          <w:tcPr>
            <w:tcW w:w="5440" w:type="dxa"/>
            <w:vAlign w:val="center"/>
          </w:tcPr>
          <w:p>
            <w:pPr>
              <w:pStyle w:val="12"/>
              <w:autoSpaceDE w:val="0"/>
              <w:autoSpaceDN w:val="0"/>
              <w:spacing w:before="0"/>
              <w:jc w:val="left"/>
              <w:rPr>
                <w:rFonts w:ascii="宋体" w:hAnsi="宋体" w:cs="宋体"/>
              </w:rPr>
            </w:pPr>
            <w:r>
              <w:rPr>
                <w:rFonts w:hint="eastAsia" w:ascii="宋体" w:hAnsi="宋体" w:cs="宋体"/>
              </w:rPr>
              <w:t>注：(1)招标文件中未规定格式的，由投标人自定格式。</w:t>
            </w:r>
          </w:p>
          <w:p>
            <w:pPr>
              <w:adjustRightInd w:val="0"/>
              <w:snapToGrid w:val="0"/>
              <w:rPr>
                <w:rFonts w:ascii="宋体" w:hAnsi="宋体" w:cs="宋体"/>
                <w:sz w:val="24"/>
              </w:rPr>
            </w:pPr>
            <w:r>
              <w:rPr>
                <w:rFonts w:hint="eastAsia" w:ascii="宋体" w:hAnsi="宋体" w:cs="宋体"/>
                <w:sz w:val="24"/>
              </w:rPr>
              <w:t>（2）供应商应将以上文件按顺序装订成册，并编写目录和页码；</w:t>
            </w:r>
          </w:p>
          <w:p>
            <w:pPr>
              <w:pStyle w:val="4"/>
              <w:adjustRightInd w:val="0"/>
              <w:snapToGrid w:val="0"/>
              <w:ind w:firstLine="0"/>
              <w:rPr>
                <w:rFonts w:ascii="宋体" w:hAnsi="宋体" w:cs="宋体"/>
                <w:sz w:val="24"/>
              </w:rPr>
            </w:pPr>
            <w:r>
              <w:rPr>
                <w:rFonts w:hint="eastAsia" w:ascii="宋体" w:hAnsi="宋体" w:cs="宋体"/>
                <w:sz w:val="24"/>
              </w:rPr>
              <w:t>（3）询价响应文件附件中提供格式的，请务必按照附件的格式填写。</w:t>
            </w:r>
          </w:p>
          <w:p>
            <w:pPr>
              <w:pStyle w:val="4"/>
              <w:adjustRightInd w:val="0"/>
              <w:snapToGrid w:val="0"/>
              <w:ind w:firstLine="0"/>
              <w:rPr>
                <w:rFonts w:ascii="宋体" w:hAnsi="宋体" w:cs="宋体"/>
                <w:sz w:val="24"/>
              </w:rPr>
            </w:pPr>
            <w:r>
              <w:rPr>
                <w:rFonts w:hint="eastAsia" w:ascii="宋体" w:hAnsi="宋体" w:cs="宋体"/>
                <w:sz w:val="24"/>
              </w:rPr>
              <w:t>（4）以上资格证明文件不全的和不在有效期内的或不按要求制作的，将不符合询价文件的实质性要求。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841" w:type="dxa"/>
            <w:vAlign w:val="center"/>
          </w:tcPr>
          <w:p>
            <w:pPr>
              <w:autoSpaceDE w:val="0"/>
              <w:autoSpaceDN w:val="0"/>
              <w:jc w:val="center"/>
              <w:rPr>
                <w:rFonts w:ascii="宋体" w:hAnsi="宋体" w:cs="宋体"/>
                <w:sz w:val="24"/>
              </w:rPr>
            </w:pPr>
            <w:r>
              <w:rPr>
                <w:rFonts w:hint="eastAsia" w:ascii="宋体" w:hAnsi="宋体" w:cs="宋体"/>
                <w:sz w:val="24"/>
              </w:rPr>
              <w:t>5</w:t>
            </w:r>
          </w:p>
        </w:tc>
        <w:tc>
          <w:tcPr>
            <w:tcW w:w="2737" w:type="dxa"/>
            <w:vAlign w:val="center"/>
          </w:tcPr>
          <w:p>
            <w:pPr>
              <w:autoSpaceDE w:val="0"/>
              <w:autoSpaceDN w:val="0"/>
              <w:ind w:left="4" w:leftChars="2" w:firstLine="120" w:firstLineChars="50"/>
              <w:jc w:val="center"/>
              <w:rPr>
                <w:rFonts w:ascii="宋体" w:hAnsi="宋体" w:cs="宋体"/>
                <w:sz w:val="24"/>
              </w:rPr>
            </w:pPr>
            <w:r>
              <w:rPr>
                <w:rFonts w:hint="eastAsia" w:ascii="宋体" w:hAnsi="宋体" w:cs="宋体"/>
                <w:sz w:val="24"/>
              </w:rPr>
              <w:t>询价响应文件有效期</w:t>
            </w:r>
          </w:p>
        </w:tc>
        <w:tc>
          <w:tcPr>
            <w:tcW w:w="5440" w:type="dxa"/>
            <w:vAlign w:val="center"/>
          </w:tcPr>
          <w:p>
            <w:pPr>
              <w:autoSpaceDE w:val="0"/>
              <w:autoSpaceDN w:val="0"/>
              <w:adjustRightInd w:val="0"/>
              <w:snapToGrid w:val="0"/>
              <w:jc w:val="center"/>
              <w:rPr>
                <w:rFonts w:ascii="宋体" w:hAnsi="宋体" w:cs="宋体"/>
                <w:spacing w:val="10"/>
                <w:sz w:val="24"/>
              </w:rPr>
            </w:pPr>
            <w:r>
              <w:rPr>
                <w:rFonts w:hint="eastAsia" w:ascii="宋体" w:hAnsi="宋体" w:cs="宋体"/>
                <w:sz w:val="24"/>
              </w:rPr>
              <w:t>询价后120天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jc w:val="center"/>
        </w:trPr>
        <w:tc>
          <w:tcPr>
            <w:tcW w:w="841" w:type="dxa"/>
            <w:vAlign w:val="center"/>
          </w:tcPr>
          <w:p>
            <w:pPr>
              <w:autoSpaceDE w:val="0"/>
              <w:autoSpaceDN w:val="0"/>
              <w:jc w:val="center"/>
              <w:rPr>
                <w:rFonts w:ascii="宋体" w:hAnsi="宋体" w:cs="宋体"/>
                <w:sz w:val="24"/>
              </w:rPr>
            </w:pPr>
            <w:r>
              <w:rPr>
                <w:rFonts w:hint="eastAsia" w:ascii="宋体" w:hAnsi="宋体" w:cs="宋体"/>
                <w:sz w:val="24"/>
              </w:rPr>
              <w:t>6</w:t>
            </w:r>
          </w:p>
        </w:tc>
        <w:tc>
          <w:tcPr>
            <w:tcW w:w="2737" w:type="dxa"/>
            <w:vAlign w:val="center"/>
          </w:tcPr>
          <w:p>
            <w:pPr>
              <w:autoSpaceDE w:val="0"/>
              <w:autoSpaceDN w:val="0"/>
              <w:ind w:left="4" w:leftChars="2" w:firstLine="120" w:firstLineChars="50"/>
              <w:jc w:val="center"/>
              <w:rPr>
                <w:rFonts w:ascii="宋体" w:hAnsi="宋体" w:cs="宋体"/>
                <w:sz w:val="24"/>
              </w:rPr>
            </w:pPr>
            <w:r>
              <w:rPr>
                <w:rFonts w:hint="eastAsia" w:ascii="宋体" w:hAnsi="宋体" w:cs="宋体"/>
                <w:sz w:val="24"/>
              </w:rPr>
              <w:t>询价保证金</w:t>
            </w:r>
          </w:p>
        </w:tc>
        <w:tc>
          <w:tcPr>
            <w:tcW w:w="5440" w:type="dxa"/>
            <w:vAlign w:val="center"/>
          </w:tcPr>
          <w:p>
            <w:pPr>
              <w:autoSpaceDE w:val="0"/>
              <w:autoSpaceDN w:val="0"/>
              <w:adjustRightInd w:val="0"/>
              <w:snapToGrid w:val="0"/>
              <w:spacing w:line="360" w:lineRule="auto"/>
              <w:rPr>
                <w:rFonts w:hint="eastAsia" w:ascii="宋体" w:hAnsi="宋体" w:cs="宋体"/>
                <w:b/>
                <w:bCs/>
                <w:sz w:val="24"/>
                <w:szCs w:val="24"/>
                <w:u w:val="single"/>
              </w:rPr>
            </w:pPr>
            <w:r>
              <w:rPr>
                <w:rFonts w:hint="eastAsia" w:ascii="宋体" w:hAnsi="宋体" w:cs="宋体"/>
                <w:sz w:val="24"/>
                <w:szCs w:val="24"/>
              </w:rPr>
              <w:t>询价保证金</w:t>
            </w:r>
            <w:r>
              <w:rPr>
                <w:rFonts w:hint="eastAsia" w:ascii="宋体" w:hAnsi="宋体" w:cs="宋体"/>
                <w:b/>
                <w:bCs/>
                <w:sz w:val="24"/>
                <w:szCs w:val="24"/>
                <w:u w:val="single"/>
              </w:rPr>
              <w:t>：</w:t>
            </w:r>
            <w:r>
              <w:rPr>
                <w:rFonts w:hint="eastAsia" w:ascii="宋体" w:hAnsi="宋体" w:cs="宋体"/>
                <w:b/>
                <w:bCs/>
                <w:sz w:val="24"/>
                <w:szCs w:val="24"/>
                <w:u w:val="single"/>
                <w:lang w:val="en-US" w:eastAsia="zh-CN"/>
              </w:rPr>
              <w:t>4</w:t>
            </w:r>
            <w:r>
              <w:rPr>
                <w:rFonts w:hint="eastAsia" w:ascii="宋体" w:hAnsi="宋体" w:cs="宋体"/>
                <w:b/>
                <w:bCs/>
                <w:sz w:val="24"/>
                <w:szCs w:val="24"/>
                <w:u w:val="single"/>
              </w:rPr>
              <w:t>000.00元（大写：</w:t>
            </w:r>
            <w:r>
              <w:rPr>
                <w:rFonts w:hint="eastAsia" w:ascii="宋体" w:hAnsi="宋体" w:cs="宋体"/>
                <w:b/>
                <w:bCs/>
                <w:sz w:val="24"/>
                <w:szCs w:val="24"/>
                <w:u w:val="single"/>
                <w:lang w:val="en-US" w:eastAsia="zh-CN"/>
              </w:rPr>
              <w:t>肆仟</w:t>
            </w:r>
            <w:r>
              <w:rPr>
                <w:rFonts w:hint="eastAsia" w:ascii="宋体" w:hAnsi="宋体" w:cs="宋体"/>
                <w:b/>
                <w:bCs/>
                <w:sz w:val="24"/>
                <w:szCs w:val="24"/>
                <w:u w:val="single"/>
              </w:rPr>
              <w:t>元整）</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提交时间：投标截止时间之前。</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交纳方式：</w:t>
            </w:r>
            <w:r>
              <w:rPr>
                <w:rFonts w:hint="eastAsia" w:ascii="宋体" w:hAnsi="宋体" w:cs="宋体"/>
                <w:b/>
                <w:bCs/>
                <w:sz w:val="24"/>
                <w:szCs w:val="24"/>
              </w:rPr>
              <w:t>通过支票、汇票、本票、保函、银行转账等非现金形式缴纳。</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户 名：云南通拓招标有限公司</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开户行：中国银行昆明市莲花池支行</w:t>
            </w:r>
          </w:p>
          <w:p>
            <w:pPr>
              <w:autoSpaceDE w:val="0"/>
              <w:autoSpaceDN w:val="0"/>
              <w:adjustRightInd w:val="0"/>
              <w:snapToGrid w:val="0"/>
              <w:spacing w:line="360" w:lineRule="auto"/>
              <w:rPr>
                <w:rFonts w:ascii="宋体" w:hAnsi="宋体"/>
                <w:sz w:val="24"/>
                <w:szCs w:val="24"/>
              </w:rPr>
            </w:pPr>
            <w:r>
              <w:rPr>
                <w:rFonts w:hint="eastAsia" w:ascii="宋体" w:hAnsi="宋体" w:cs="宋体"/>
                <w:sz w:val="24"/>
                <w:szCs w:val="24"/>
              </w:rPr>
              <w:t>账 号：</w:t>
            </w:r>
            <w:r>
              <w:rPr>
                <w:rFonts w:hint="eastAsia" w:ascii="宋体" w:hAnsi="宋体"/>
                <w:sz w:val="24"/>
                <w:szCs w:val="24"/>
              </w:rPr>
              <w:t>135 6153 64611</w:t>
            </w:r>
          </w:p>
          <w:p>
            <w:pPr>
              <w:autoSpaceDE w:val="0"/>
              <w:autoSpaceDN w:val="0"/>
              <w:adjustRightInd w:val="0"/>
              <w:snapToGrid w:val="0"/>
              <w:spacing w:line="360" w:lineRule="auto"/>
              <w:rPr>
                <w:rFonts w:ascii="宋体" w:hAnsi="宋体" w:cs="宋体"/>
                <w:sz w:val="24"/>
                <w:szCs w:val="24"/>
              </w:rPr>
            </w:pPr>
            <w:r>
              <w:rPr>
                <w:rFonts w:hint="eastAsia" w:ascii="宋体" w:hAnsi="宋体" w:cs="宋体"/>
                <w:sz w:val="24"/>
                <w:szCs w:val="24"/>
              </w:rPr>
              <w:t>下列任何一种情况发生时，询价保证金将被没收：</w:t>
            </w:r>
          </w:p>
          <w:p>
            <w:pPr>
              <w:adjustRightInd w:val="0"/>
              <w:snapToGrid w:val="0"/>
              <w:spacing w:line="360" w:lineRule="auto"/>
              <w:rPr>
                <w:rFonts w:ascii="宋体" w:hAnsi="宋体" w:cs="宋体"/>
                <w:sz w:val="24"/>
                <w:szCs w:val="24"/>
              </w:rPr>
            </w:pPr>
            <w:r>
              <w:rPr>
                <w:rFonts w:hint="eastAsia" w:ascii="宋体" w:hAnsi="宋体" w:cs="宋体"/>
                <w:sz w:val="24"/>
                <w:szCs w:val="24"/>
              </w:rPr>
              <w:t>（1）供应商在提交响应文件截止后撤回响应文件的；</w:t>
            </w:r>
          </w:p>
          <w:p>
            <w:pPr>
              <w:adjustRightInd w:val="0"/>
              <w:snapToGrid w:val="0"/>
              <w:spacing w:line="360" w:lineRule="auto"/>
              <w:rPr>
                <w:rFonts w:ascii="宋体" w:hAnsi="宋体" w:cs="宋体"/>
                <w:sz w:val="24"/>
                <w:szCs w:val="24"/>
              </w:rPr>
            </w:pPr>
            <w:r>
              <w:rPr>
                <w:rFonts w:hint="eastAsia" w:ascii="宋体" w:hAnsi="宋体" w:cs="宋体"/>
                <w:sz w:val="24"/>
                <w:szCs w:val="24"/>
              </w:rPr>
              <w:t>（2）供应商在响应文件中提供虚假材料的；</w:t>
            </w:r>
          </w:p>
          <w:p>
            <w:pPr>
              <w:adjustRightInd w:val="0"/>
              <w:snapToGrid w:val="0"/>
              <w:spacing w:line="360" w:lineRule="auto"/>
              <w:rPr>
                <w:rFonts w:ascii="宋体" w:hAnsi="宋体" w:cs="宋体"/>
                <w:sz w:val="24"/>
                <w:szCs w:val="24"/>
              </w:rPr>
            </w:pPr>
            <w:r>
              <w:rPr>
                <w:rFonts w:hint="eastAsia" w:ascii="宋体" w:hAnsi="宋体" w:cs="宋体"/>
                <w:sz w:val="24"/>
                <w:szCs w:val="24"/>
              </w:rPr>
              <w:t>（3）除因不可抗力或询价响应文件认可的情形以外，成交供应商不与采购人签订合同的；</w:t>
            </w:r>
          </w:p>
          <w:p>
            <w:pPr>
              <w:adjustRightInd w:val="0"/>
              <w:snapToGrid w:val="0"/>
              <w:spacing w:line="360" w:lineRule="auto"/>
              <w:rPr>
                <w:rFonts w:ascii="宋体" w:hAnsi="宋体" w:cs="宋体"/>
                <w:sz w:val="24"/>
                <w:szCs w:val="24"/>
              </w:rPr>
            </w:pPr>
            <w:r>
              <w:rPr>
                <w:rFonts w:hint="eastAsia" w:ascii="宋体" w:hAnsi="宋体" w:cs="宋体"/>
                <w:sz w:val="24"/>
                <w:szCs w:val="24"/>
              </w:rPr>
              <w:t>（4)询价保证金缴纳后无故不参加询价的。</w:t>
            </w:r>
          </w:p>
          <w:p>
            <w:pPr>
              <w:autoSpaceDE w:val="0"/>
              <w:autoSpaceDN w:val="0"/>
              <w:adjustRightInd w:val="0"/>
              <w:snapToGrid w:val="0"/>
              <w:rPr>
                <w:rFonts w:ascii="宋体" w:hAnsi="宋体" w:cs="宋体"/>
                <w:sz w:val="24"/>
              </w:rPr>
            </w:pPr>
            <w:r>
              <w:rPr>
                <w:rFonts w:hint="eastAsia" w:ascii="宋体" w:hAnsi="宋体" w:cs="宋体"/>
                <w:sz w:val="24"/>
                <w:szCs w:val="24"/>
              </w:rPr>
              <w:t>（5）询价响应文件规定的其他情形；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 w:hRule="atLeast"/>
          <w:jc w:val="center"/>
        </w:trPr>
        <w:tc>
          <w:tcPr>
            <w:tcW w:w="841" w:type="dxa"/>
            <w:vAlign w:val="center"/>
          </w:tcPr>
          <w:p>
            <w:pPr>
              <w:autoSpaceDE w:val="0"/>
              <w:autoSpaceDN w:val="0"/>
              <w:jc w:val="center"/>
              <w:rPr>
                <w:rFonts w:ascii="宋体" w:hAnsi="宋体" w:cs="宋体"/>
                <w:sz w:val="24"/>
              </w:rPr>
            </w:pPr>
            <w:r>
              <w:rPr>
                <w:rFonts w:hint="eastAsia" w:ascii="宋体" w:hAnsi="宋体" w:cs="宋体"/>
                <w:sz w:val="24"/>
              </w:rPr>
              <w:t>7</w:t>
            </w:r>
          </w:p>
        </w:tc>
        <w:tc>
          <w:tcPr>
            <w:tcW w:w="2737" w:type="dxa"/>
            <w:vAlign w:val="center"/>
          </w:tcPr>
          <w:p>
            <w:pPr>
              <w:autoSpaceDE w:val="0"/>
              <w:autoSpaceDN w:val="0"/>
              <w:ind w:left="4" w:leftChars="2" w:firstLine="120" w:firstLineChars="50"/>
              <w:jc w:val="center"/>
              <w:rPr>
                <w:rFonts w:ascii="宋体" w:hAnsi="宋体" w:cs="宋体"/>
                <w:sz w:val="24"/>
              </w:rPr>
            </w:pPr>
            <w:r>
              <w:rPr>
                <w:rFonts w:hint="eastAsia" w:ascii="宋体" w:hAnsi="宋体" w:cs="宋体"/>
                <w:sz w:val="24"/>
              </w:rPr>
              <w:t>询价响应文件份数</w:t>
            </w:r>
          </w:p>
        </w:tc>
        <w:tc>
          <w:tcPr>
            <w:tcW w:w="5440" w:type="dxa"/>
            <w:vAlign w:val="center"/>
          </w:tcPr>
          <w:p>
            <w:pPr>
              <w:autoSpaceDE w:val="0"/>
              <w:autoSpaceDN w:val="0"/>
              <w:adjustRightInd w:val="0"/>
              <w:snapToGrid w:val="0"/>
              <w:jc w:val="center"/>
              <w:rPr>
                <w:rFonts w:ascii="宋体" w:hAnsi="宋体" w:cs="宋体"/>
                <w:sz w:val="24"/>
              </w:rPr>
            </w:pPr>
            <w:r>
              <w:rPr>
                <w:rFonts w:hint="eastAsia" w:ascii="宋体" w:hAnsi="宋体" w:cs="宋体"/>
                <w:sz w:val="24"/>
              </w:rPr>
              <w:t>电子响应文件1份。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841" w:type="dxa"/>
            <w:vAlign w:val="center"/>
          </w:tcPr>
          <w:p>
            <w:pPr>
              <w:autoSpaceDE w:val="0"/>
              <w:autoSpaceDN w:val="0"/>
              <w:jc w:val="center"/>
              <w:rPr>
                <w:rFonts w:ascii="宋体" w:hAnsi="宋体" w:cs="宋体"/>
                <w:sz w:val="24"/>
              </w:rPr>
            </w:pPr>
            <w:r>
              <w:rPr>
                <w:rFonts w:hint="eastAsia" w:ascii="宋体" w:hAnsi="宋体" w:cs="宋体"/>
                <w:sz w:val="24"/>
              </w:rPr>
              <w:t>8</w:t>
            </w:r>
          </w:p>
        </w:tc>
        <w:tc>
          <w:tcPr>
            <w:tcW w:w="2737" w:type="dxa"/>
            <w:vAlign w:val="center"/>
          </w:tcPr>
          <w:p>
            <w:pPr>
              <w:autoSpaceDE w:val="0"/>
              <w:autoSpaceDN w:val="0"/>
              <w:ind w:left="4" w:leftChars="2" w:firstLine="120" w:firstLineChars="50"/>
              <w:jc w:val="center"/>
              <w:rPr>
                <w:rFonts w:ascii="宋体" w:hAnsi="宋体" w:cs="宋体"/>
                <w:sz w:val="24"/>
              </w:rPr>
            </w:pPr>
            <w:r>
              <w:rPr>
                <w:rFonts w:hint="eastAsia" w:ascii="宋体" w:hAnsi="宋体" w:cs="宋体"/>
                <w:sz w:val="24"/>
              </w:rPr>
              <w:t>询价响应文件</w:t>
            </w:r>
          </w:p>
          <w:p>
            <w:pPr>
              <w:autoSpaceDE w:val="0"/>
              <w:autoSpaceDN w:val="0"/>
              <w:ind w:left="4" w:leftChars="2" w:firstLine="120" w:firstLineChars="50"/>
              <w:jc w:val="center"/>
              <w:rPr>
                <w:rFonts w:ascii="宋体" w:hAnsi="宋体" w:cs="宋体"/>
                <w:sz w:val="24"/>
              </w:rPr>
            </w:pPr>
            <w:r>
              <w:rPr>
                <w:rFonts w:hint="eastAsia" w:ascii="宋体" w:hAnsi="宋体" w:cs="宋体"/>
                <w:sz w:val="24"/>
              </w:rPr>
              <w:t>递交起止时间</w:t>
            </w:r>
          </w:p>
        </w:tc>
        <w:tc>
          <w:tcPr>
            <w:tcW w:w="5440" w:type="dxa"/>
            <w:vMerge w:val="restart"/>
            <w:vAlign w:val="center"/>
          </w:tcPr>
          <w:p>
            <w:pPr>
              <w:autoSpaceDE w:val="0"/>
              <w:autoSpaceDN w:val="0"/>
              <w:adjustRightInd w:val="0"/>
              <w:snapToGrid w:val="0"/>
              <w:jc w:val="center"/>
              <w:rPr>
                <w:rFonts w:ascii="宋体" w:hAnsi="宋体" w:cs="宋体"/>
                <w:sz w:val="24"/>
              </w:rPr>
            </w:pPr>
            <w:r>
              <w:rPr>
                <w:rFonts w:hint="eastAsia" w:ascii="宋体" w:hAnsi="宋体" w:cs="宋体"/>
                <w:sz w:val="24"/>
                <w:szCs w:val="24"/>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841" w:type="dxa"/>
            <w:vAlign w:val="center"/>
          </w:tcPr>
          <w:p>
            <w:pPr>
              <w:autoSpaceDE w:val="0"/>
              <w:autoSpaceDN w:val="0"/>
              <w:jc w:val="center"/>
              <w:rPr>
                <w:rFonts w:ascii="宋体" w:hAnsi="宋体" w:cs="宋体"/>
                <w:sz w:val="24"/>
              </w:rPr>
            </w:pPr>
            <w:r>
              <w:rPr>
                <w:rFonts w:hint="eastAsia" w:ascii="宋体" w:hAnsi="宋体" w:cs="宋体"/>
                <w:sz w:val="24"/>
              </w:rPr>
              <w:t>9</w:t>
            </w:r>
          </w:p>
        </w:tc>
        <w:tc>
          <w:tcPr>
            <w:tcW w:w="2737" w:type="dxa"/>
            <w:vAlign w:val="center"/>
          </w:tcPr>
          <w:p>
            <w:pPr>
              <w:autoSpaceDE w:val="0"/>
              <w:autoSpaceDN w:val="0"/>
              <w:ind w:left="4" w:leftChars="2" w:firstLine="120" w:firstLineChars="50"/>
              <w:jc w:val="center"/>
              <w:rPr>
                <w:rFonts w:ascii="宋体" w:hAnsi="宋体" w:cs="宋体"/>
                <w:sz w:val="24"/>
              </w:rPr>
            </w:pPr>
            <w:r>
              <w:rPr>
                <w:rFonts w:hint="eastAsia" w:ascii="宋体" w:hAnsi="宋体" w:cs="宋体"/>
                <w:sz w:val="24"/>
              </w:rPr>
              <w:t>询价响应文件递交地点</w:t>
            </w:r>
          </w:p>
        </w:tc>
        <w:tc>
          <w:tcPr>
            <w:tcW w:w="544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41" w:type="dxa"/>
            <w:vMerge w:val="restart"/>
            <w:vAlign w:val="center"/>
          </w:tcPr>
          <w:p>
            <w:pPr>
              <w:autoSpaceDE w:val="0"/>
              <w:autoSpaceDN w:val="0"/>
              <w:jc w:val="center"/>
              <w:rPr>
                <w:rFonts w:ascii="宋体" w:hAnsi="宋体" w:cs="宋体"/>
                <w:sz w:val="24"/>
              </w:rPr>
            </w:pPr>
            <w:r>
              <w:rPr>
                <w:rFonts w:hint="eastAsia" w:ascii="宋体" w:hAnsi="宋体" w:cs="宋体"/>
                <w:sz w:val="24"/>
              </w:rPr>
              <w:t>10</w:t>
            </w:r>
          </w:p>
        </w:tc>
        <w:tc>
          <w:tcPr>
            <w:tcW w:w="2737" w:type="dxa"/>
            <w:vAlign w:val="center"/>
          </w:tcPr>
          <w:p>
            <w:pPr>
              <w:autoSpaceDE w:val="0"/>
              <w:autoSpaceDN w:val="0"/>
              <w:ind w:left="4" w:leftChars="2" w:firstLine="120" w:firstLineChars="50"/>
              <w:jc w:val="center"/>
              <w:rPr>
                <w:rFonts w:ascii="宋体" w:hAnsi="宋体" w:cs="宋体"/>
                <w:sz w:val="24"/>
              </w:rPr>
            </w:pPr>
            <w:r>
              <w:rPr>
                <w:rFonts w:hint="eastAsia" w:ascii="宋体" w:hAnsi="宋体" w:cs="宋体"/>
                <w:sz w:val="24"/>
              </w:rPr>
              <w:t>询价时间</w:t>
            </w:r>
          </w:p>
        </w:tc>
        <w:tc>
          <w:tcPr>
            <w:tcW w:w="5440" w:type="dxa"/>
            <w:vMerge w:val="continue"/>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41" w:type="dxa"/>
            <w:vMerge w:val="continue"/>
            <w:vAlign w:val="center"/>
          </w:tcPr>
          <w:p>
            <w:pPr>
              <w:jc w:val="center"/>
              <w:rPr>
                <w:rFonts w:ascii="宋体" w:hAnsi="宋体" w:cs="宋体"/>
              </w:rPr>
            </w:pPr>
          </w:p>
        </w:tc>
        <w:tc>
          <w:tcPr>
            <w:tcW w:w="2737" w:type="dxa"/>
            <w:vAlign w:val="center"/>
          </w:tcPr>
          <w:p>
            <w:pPr>
              <w:autoSpaceDE w:val="0"/>
              <w:autoSpaceDN w:val="0"/>
              <w:ind w:left="4" w:leftChars="2" w:firstLine="120" w:firstLineChars="50"/>
              <w:jc w:val="center"/>
              <w:rPr>
                <w:rFonts w:ascii="宋体" w:hAnsi="宋体" w:cs="宋体"/>
                <w:sz w:val="24"/>
              </w:rPr>
            </w:pPr>
            <w:r>
              <w:rPr>
                <w:rFonts w:hint="eastAsia" w:ascii="宋体" w:hAnsi="宋体" w:cs="宋体"/>
                <w:sz w:val="24"/>
              </w:rPr>
              <w:t>询价地点</w:t>
            </w:r>
          </w:p>
        </w:tc>
        <w:tc>
          <w:tcPr>
            <w:tcW w:w="5440" w:type="dxa"/>
            <w:vMerge w:val="continue"/>
            <w:tcBorders>
              <w:bottom w:val="single" w:color="auto" w:sz="4" w:space="0"/>
            </w:tcBorders>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41" w:type="dxa"/>
            <w:vAlign w:val="center"/>
          </w:tcPr>
          <w:p>
            <w:pPr>
              <w:autoSpaceDE w:val="0"/>
              <w:autoSpaceDN w:val="0"/>
              <w:jc w:val="center"/>
              <w:rPr>
                <w:rFonts w:ascii="宋体" w:hAnsi="宋体" w:cs="宋体"/>
                <w:sz w:val="24"/>
              </w:rPr>
            </w:pPr>
            <w:r>
              <w:rPr>
                <w:rFonts w:hint="eastAsia" w:ascii="宋体" w:hAnsi="宋体" w:cs="宋体"/>
                <w:sz w:val="24"/>
              </w:rPr>
              <w:t>11</w:t>
            </w:r>
          </w:p>
        </w:tc>
        <w:tc>
          <w:tcPr>
            <w:tcW w:w="2737" w:type="dxa"/>
            <w:vAlign w:val="center"/>
          </w:tcPr>
          <w:p>
            <w:pPr>
              <w:autoSpaceDE w:val="0"/>
              <w:autoSpaceDN w:val="0"/>
              <w:ind w:left="4" w:leftChars="2" w:firstLine="120" w:firstLineChars="50"/>
              <w:jc w:val="center"/>
              <w:rPr>
                <w:rFonts w:ascii="宋体" w:hAnsi="宋体" w:cs="宋体"/>
                <w:sz w:val="24"/>
              </w:rPr>
            </w:pPr>
            <w:r>
              <w:rPr>
                <w:rFonts w:hint="eastAsia" w:ascii="宋体" w:hAnsi="宋体" w:cs="宋体"/>
                <w:sz w:val="24"/>
              </w:rPr>
              <w:t>履约保证金及付款方式</w:t>
            </w:r>
          </w:p>
        </w:tc>
        <w:tc>
          <w:tcPr>
            <w:tcW w:w="5440" w:type="dxa"/>
            <w:vAlign w:val="center"/>
          </w:tcPr>
          <w:p>
            <w:pPr>
              <w:rPr>
                <w:rFonts w:ascii="宋体" w:hAnsi="宋体" w:cs="宋体"/>
                <w:sz w:val="24"/>
              </w:rPr>
            </w:pPr>
            <w:r>
              <w:rPr>
                <w:rFonts w:hint="eastAsia" w:ascii="宋体" w:hAnsi="宋体" w:cs="宋体"/>
                <w:sz w:val="24"/>
              </w:rPr>
              <w:t>履约保证金</w:t>
            </w:r>
            <w:r>
              <w:rPr>
                <w:rFonts w:ascii="宋体" w:hAnsi="宋体" w:cs="宋体"/>
                <w:sz w:val="24"/>
              </w:rPr>
              <w:t>金额为</w:t>
            </w:r>
            <w:r>
              <w:rPr>
                <w:rFonts w:hint="eastAsia" w:ascii="宋体" w:hAnsi="宋体" w:cs="宋体"/>
                <w:sz w:val="24"/>
              </w:rPr>
              <w:t>合同总价</w:t>
            </w:r>
            <w:r>
              <w:rPr>
                <w:rFonts w:ascii="宋体" w:hAnsi="宋体" w:cs="宋体"/>
                <w:sz w:val="24"/>
              </w:rPr>
              <w:t>的</w:t>
            </w:r>
            <w:r>
              <w:rPr>
                <w:rFonts w:hint="eastAsia" w:ascii="宋体" w:hAnsi="宋体" w:cs="宋体"/>
                <w:sz w:val="24"/>
              </w:rPr>
              <w:t>10</w:t>
            </w:r>
            <w:r>
              <w:rPr>
                <w:rFonts w:ascii="宋体" w:hAnsi="宋体" w:cs="宋体"/>
                <w:sz w:val="24"/>
              </w:rPr>
              <w:t>%</w:t>
            </w:r>
            <w:r>
              <w:rPr>
                <w:rFonts w:hint="eastAsia" w:ascii="宋体" w:hAnsi="宋体" w:cs="宋体"/>
                <w:sz w:val="24"/>
              </w:rPr>
              <w:t>，缴纳方式：支票、汇票、本票、转账、银行保函、保证保险等非现金形式</w:t>
            </w:r>
            <w:r>
              <w:rPr>
                <w:rFonts w:ascii="宋体" w:hAnsi="宋体" w:cs="宋体"/>
                <w:sz w:val="24"/>
              </w:rPr>
              <w:t>。履约保证金的收退：</w:t>
            </w:r>
            <w:r>
              <w:rPr>
                <w:rFonts w:hint="eastAsia" w:ascii="宋体" w:hAnsi="宋体" w:cs="宋体"/>
                <w:sz w:val="24"/>
              </w:rPr>
              <w:t>在合同签订前5日内</w:t>
            </w:r>
            <w:r>
              <w:rPr>
                <w:rFonts w:hint="eastAsia" w:ascii="宋体" w:hAnsi="宋体" w:cs="宋体"/>
                <w:sz w:val="24"/>
                <w:lang w:val="en-US" w:eastAsia="zh-CN"/>
              </w:rPr>
              <w:t>缴纳至采购人指定账户</w:t>
            </w:r>
            <w:r>
              <w:rPr>
                <w:rFonts w:hint="eastAsia" w:ascii="宋体" w:hAnsi="宋体" w:cs="宋体"/>
                <w:sz w:val="24"/>
              </w:rPr>
              <w:t>；所有货物按规定的日期、地点向采购人交货并验收合格后，履约保证金的</w:t>
            </w:r>
            <w:r>
              <w:rPr>
                <w:rFonts w:ascii="宋体" w:hAnsi="宋体" w:cs="宋体"/>
                <w:sz w:val="24"/>
              </w:rPr>
              <w:t>退还</w:t>
            </w:r>
            <w:r>
              <w:rPr>
                <w:rFonts w:hint="eastAsia" w:ascii="宋体" w:hAnsi="宋体" w:cs="宋体"/>
                <w:sz w:val="24"/>
              </w:rPr>
              <w:t>按采购人相关要求执行无息退还。</w:t>
            </w:r>
          </w:p>
          <w:p>
            <w:pPr>
              <w:rPr>
                <w:rFonts w:ascii="宋体" w:hAnsi="宋体" w:cs="宋体"/>
                <w:sz w:val="24"/>
              </w:rPr>
            </w:pPr>
            <w:r>
              <w:rPr>
                <w:rFonts w:hint="eastAsia" w:ascii="宋体" w:hAnsi="宋体" w:cs="宋体"/>
                <w:sz w:val="24"/>
              </w:rPr>
              <w:t>付款方式合同签订时约定</w:t>
            </w:r>
            <w:r>
              <w:rPr>
                <w:rStyle w:val="50"/>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41" w:type="dxa"/>
            <w:vAlign w:val="center"/>
          </w:tcPr>
          <w:p>
            <w:pPr>
              <w:autoSpaceDE w:val="0"/>
              <w:autoSpaceDN w:val="0"/>
              <w:jc w:val="center"/>
              <w:rPr>
                <w:rFonts w:ascii="宋体" w:hAnsi="宋体" w:cs="宋体"/>
                <w:sz w:val="24"/>
              </w:rPr>
            </w:pPr>
            <w:r>
              <w:rPr>
                <w:rFonts w:hint="eastAsia" w:ascii="宋体" w:hAnsi="宋体" w:cs="宋体"/>
                <w:sz w:val="24"/>
              </w:rPr>
              <w:t>12</w:t>
            </w:r>
          </w:p>
        </w:tc>
        <w:tc>
          <w:tcPr>
            <w:tcW w:w="2737" w:type="dxa"/>
            <w:vAlign w:val="center"/>
          </w:tcPr>
          <w:p>
            <w:pPr>
              <w:jc w:val="center"/>
              <w:rPr>
                <w:rFonts w:ascii="宋体" w:hAnsi="宋体" w:cs="宋体"/>
                <w:sz w:val="24"/>
              </w:rPr>
            </w:pPr>
            <w:r>
              <w:rPr>
                <w:rFonts w:hint="eastAsia" w:ascii="宋体" w:hAnsi="宋体" w:cs="宋体"/>
                <w:sz w:val="24"/>
              </w:rPr>
              <w:t>中标服务费</w:t>
            </w:r>
          </w:p>
        </w:tc>
        <w:tc>
          <w:tcPr>
            <w:tcW w:w="5440" w:type="dxa"/>
          </w:tcPr>
          <w:p>
            <w:pPr>
              <w:rPr>
                <w:rFonts w:ascii="宋体" w:hAnsi="宋体" w:cs="宋体"/>
                <w:sz w:val="24"/>
              </w:rPr>
            </w:pPr>
            <w:r>
              <w:rPr>
                <w:rFonts w:hint="eastAsia" w:ascii="宋体" w:hAnsi="宋体" w:cs="宋体"/>
                <w:sz w:val="24"/>
              </w:rPr>
              <w:t>采购代理机构参照国家计委[2002]1980号文件及国家发改委[2003]857号文件规定的类别标准下浮30%向中标投标人收取（计算基准为预算金额），缴纳方式为对公转账。中标人在领取中标通知书时向采购代理机构缴纳。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841" w:type="dxa"/>
            <w:vAlign w:val="center"/>
          </w:tcPr>
          <w:p>
            <w:pPr>
              <w:autoSpaceDE w:val="0"/>
              <w:autoSpaceDN w:val="0"/>
              <w:jc w:val="center"/>
              <w:rPr>
                <w:rFonts w:ascii="宋体" w:hAnsi="宋体" w:cs="宋体"/>
                <w:sz w:val="24"/>
              </w:rPr>
            </w:pPr>
            <w:r>
              <w:rPr>
                <w:rFonts w:hint="eastAsia" w:ascii="宋体" w:hAnsi="宋体" w:cs="宋体"/>
                <w:sz w:val="24"/>
              </w:rPr>
              <w:t>13</w:t>
            </w:r>
          </w:p>
        </w:tc>
        <w:tc>
          <w:tcPr>
            <w:tcW w:w="2737" w:type="dxa"/>
            <w:vAlign w:val="center"/>
          </w:tcPr>
          <w:p>
            <w:pPr>
              <w:autoSpaceDE w:val="0"/>
              <w:autoSpaceDN w:val="0"/>
              <w:ind w:left="4" w:leftChars="2" w:firstLine="120" w:firstLineChars="50"/>
              <w:jc w:val="center"/>
              <w:rPr>
                <w:rFonts w:ascii="宋体" w:hAnsi="宋体" w:cs="宋体"/>
                <w:sz w:val="24"/>
              </w:rPr>
            </w:pPr>
            <w:r>
              <w:rPr>
                <w:rFonts w:hint="eastAsia" w:ascii="宋体" w:hAnsi="宋体" w:cs="宋体"/>
                <w:sz w:val="24"/>
              </w:rPr>
              <w:t>公告发布媒体</w:t>
            </w:r>
          </w:p>
        </w:tc>
        <w:tc>
          <w:tcPr>
            <w:tcW w:w="5440" w:type="dxa"/>
            <w:vAlign w:val="center"/>
          </w:tcPr>
          <w:p>
            <w:pPr>
              <w:pStyle w:val="12"/>
              <w:autoSpaceDE w:val="0"/>
              <w:autoSpaceDN w:val="0"/>
              <w:adjustRightInd w:val="0"/>
              <w:snapToGrid w:val="0"/>
              <w:spacing w:before="0"/>
              <w:jc w:val="center"/>
              <w:rPr>
                <w:rFonts w:ascii="宋体" w:hAnsi="宋体" w:cs="宋体"/>
                <w:szCs w:val="20"/>
              </w:rPr>
            </w:pPr>
            <w:r>
              <w:rPr>
                <w:rFonts w:hint="eastAsia" w:ascii="宋体" w:hAnsi="宋体" w:cs="宋体"/>
                <w:szCs w:val="20"/>
              </w:rPr>
              <w:t>本项目公告在本次招标公告在“政采云”平台（http：//www.zcygov.cn）、云南省政府采购网（http://www.yngp.com/）上发布，我公司对其他网站或媒体转载的公告及公告内容不承担任何法律责任。</w:t>
            </w:r>
          </w:p>
        </w:tc>
      </w:tr>
    </w:tbl>
    <w:p>
      <w:pPr>
        <w:spacing w:beforeLines="150"/>
        <w:ind w:firstLine="510"/>
        <w:jc w:val="center"/>
        <w:rPr>
          <w:rFonts w:ascii="宋体" w:hAnsi="宋体" w:cs="宋体"/>
          <w:spacing w:val="14"/>
          <w:sz w:val="36"/>
          <w:szCs w:val="36"/>
        </w:rPr>
      </w:pPr>
      <w:r>
        <w:rPr>
          <w:rFonts w:hint="eastAsia" w:ascii="宋体" w:hAnsi="宋体" w:cs="宋体"/>
          <w:spacing w:val="14"/>
          <w:sz w:val="44"/>
        </w:rPr>
        <w:br w:type="page"/>
      </w:r>
      <w:r>
        <w:rPr>
          <w:rFonts w:hint="eastAsia" w:ascii="宋体" w:hAnsi="宋体" w:cs="宋体"/>
          <w:spacing w:val="14"/>
          <w:sz w:val="36"/>
          <w:szCs w:val="36"/>
        </w:rPr>
        <w:t>供应商须知正文</w:t>
      </w:r>
    </w:p>
    <w:p>
      <w:pPr>
        <w:pStyle w:val="3"/>
        <w:spacing w:before="120" w:after="120" w:line="360" w:lineRule="auto"/>
        <w:rPr>
          <w:rFonts w:ascii="宋体" w:hAnsi="宋体" w:cs="宋体"/>
          <w:b w:val="0"/>
        </w:rPr>
      </w:pPr>
      <w:bookmarkStart w:id="61" w:name="_Toc390097962"/>
      <w:bookmarkStart w:id="62" w:name="_Toc24016"/>
      <w:bookmarkStart w:id="63" w:name="_Toc402511884"/>
      <w:r>
        <w:rPr>
          <w:rFonts w:hint="eastAsia" w:ascii="宋体" w:hAnsi="宋体" w:cs="宋体"/>
          <w:b w:val="0"/>
        </w:rPr>
        <w:t>一、总   则</w:t>
      </w:r>
      <w:bookmarkEnd w:id="61"/>
      <w:bookmarkEnd w:id="62"/>
      <w:bookmarkEnd w:id="63"/>
    </w:p>
    <w:p>
      <w:pPr>
        <w:pStyle w:val="5"/>
        <w:adjustRightInd w:val="0"/>
        <w:snapToGrid w:val="0"/>
        <w:spacing w:before="0" w:after="0" w:line="360" w:lineRule="auto"/>
        <w:ind w:firstLine="480" w:firstLineChars="200"/>
        <w:rPr>
          <w:rFonts w:hAnsi="宋体" w:cs="宋体"/>
          <w:b w:val="0"/>
        </w:rPr>
      </w:pPr>
      <w:r>
        <w:rPr>
          <w:rFonts w:hint="eastAsia" w:hAnsi="宋体" w:cs="宋体"/>
          <w:b w:val="0"/>
        </w:rPr>
        <w:t>1、项目概况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1.1项目名称: 见“供应商须知前附表”。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1.2项目编号：见“供应商须知前附表”。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1.3采购人：见“供应商须知前附表”。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1.4招标代理机构：见“供应商须知前附表”。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1.5服务期：见“供应商须知前附表”。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1.6服务地点：见“供应商须知前附表”。</w:t>
      </w:r>
    </w:p>
    <w:p>
      <w:pPr>
        <w:pStyle w:val="5"/>
        <w:adjustRightInd w:val="0"/>
        <w:snapToGrid w:val="0"/>
        <w:spacing w:before="0" w:after="0" w:line="360" w:lineRule="auto"/>
        <w:ind w:firstLine="480" w:firstLineChars="200"/>
        <w:rPr>
          <w:rFonts w:hAnsi="宋体" w:cs="宋体"/>
          <w:b w:val="0"/>
        </w:rPr>
      </w:pPr>
      <w:r>
        <w:rPr>
          <w:rFonts w:hint="eastAsia" w:hAnsi="宋体" w:cs="宋体"/>
          <w:b w:val="0"/>
        </w:rPr>
        <w:t>2、供应商资格要求</w:t>
      </w:r>
    </w:p>
    <w:p>
      <w:pPr>
        <w:adjustRightInd w:val="0"/>
        <w:snapToGrid w:val="0"/>
        <w:spacing w:line="360" w:lineRule="auto"/>
        <w:ind w:firstLine="480" w:firstLineChars="200"/>
        <w:rPr>
          <w:rFonts w:ascii="宋体" w:hAnsi="宋体" w:cs="宋体"/>
          <w:sz w:val="24"/>
          <w:szCs w:val="22"/>
        </w:rPr>
      </w:pPr>
      <w:r>
        <w:rPr>
          <w:rFonts w:hint="eastAsia" w:ascii="宋体" w:hAnsi="宋体" w:cs="宋体"/>
          <w:sz w:val="24"/>
          <w:szCs w:val="22"/>
        </w:rPr>
        <w:t xml:space="preserve">2.1见“供应商须知前附表”   </w:t>
      </w:r>
    </w:p>
    <w:p>
      <w:pPr>
        <w:adjustRightInd w:val="0"/>
        <w:snapToGrid w:val="0"/>
        <w:spacing w:line="360" w:lineRule="auto"/>
        <w:ind w:firstLine="480" w:firstLineChars="200"/>
        <w:rPr>
          <w:rFonts w:ascii="宋体" w:hAnsi="宋体" w:cs="宋体"/>
          <w:sz w:val="24"/>
          <w:szCs w:val="22"/>
        </w:rPr>
      </w:pPr>
      <w:r>
        <w:rPr>
          <w:rFonts w:hint="eastAsia" w:ascii="宋体" w:hAnsi="宋体" w:cs="宋体"/>
          <w:sz w:val="24"/>
          <w:szCs w:val="22"/>
        </w:rPr>
        <w:t>2.2本次招标不接受联合体投标；</w:t>
      </w:r>
    </w:p>
    <w:p>
      <w:pPr>
        <w:pStyle w:val="5"/>
        <w:adjustRightInd w:val="0"/>
        <w:snapToGrid w:val="0"/>
        <w:spacing w:before="0" w:after="0" w:line="360" w:lineRule="auto"/>
        <w:ind w:firstLine="480" w:firstLineChars="200"/>
        <w:rPr>
          <w:rFonts w:hAnsi="宋体" w:cs="宋体"/>
          <w:b w:val="0"/>
        </w:rPr>
      </w:pPr>
      <w:r>
        <w:rPr>
          <w:rFonts w:hint="eastAsia" w:hAnsi="宋体" w:cs="宋体"/>
          <w:b w:val="0"/>
        </w:rPr>
        <w:t>3、询价费用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3.1供应商应承担所有与编写和提交询价响应文件有关的费用，不论询价的结果如何，采购人在任何情况下均无义务和责任承担这些费用。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 采购代理机构参照国家计委[2002]1980号文件及国家发改委[2003]857号文件规定的类别标准下浮30%向中标投标人收取（计算基准为预算金额），缴纳方式为对公转账。中标人在领取中标通知书时向采购代理机构缴纳。</w:t>
      </w:r>
    </w:p>
    <w:p>
      <w:pPr>
        <w:adjustRightInd w:val="0"/>
        <w:snapToGrid w:val="0"/>
        <w:spacing w:line="360" w:lineRule="auto"/>
        <w:ind w:firstLine="480" w:firstLineChars="200"/>
        <w:rPr>
          <w:rFonts w:ascii="宋体" w:hAnsi="宋体" w:cs="宋体"/>
          <w:sz w:val="24"/>
        </w:rPr>
      </w:pPr>
    </w:p>
    <w:p>
      <w:pPr>
        <w:pStyle w:val="3"/>
        <w:adjustRightInd w:val="0"/>
        <w:snapToGrid w:val="0"/>
        <w:spacing w:line="360" w:lineRule="auto"/>
        <w:rPr>
          <w:rFonts w:ascii="宋体" w:hAnsi="宋体" w:cs="宋体"/>
          <w:b w:val="0"/>
        </w:rPr>
      </w:pPr>
      <w:bookmarkStart w:id="64" w:name="_Toc390097963"/>
      <w:bookmarkStart w:id="65" w:name="_Toc402511885"/>
      <w:bookmarkStart w:id="66" w:name="_Toc22152"/>
      <w:r>
        <w:rPr>
          <w:rFonts w:hint="eastAsia" w:ascii="宋体" w:hAnsi="宋体" w:cs="宋体"/>
          <w:b w:val="0"/>
        </w:rPr>
        <w:t>二、</w:t>
      </w:r>
      <w:bookmarkEnd w:id="64"/>
      <w:r>
        <w:rPr>
          <w:rFonts w:hint="eastAsia" w:ascii="宋体" w:hAnsi="宋体" w:cs="宋体"/>
          <w:b w:val="0"/>
        </w:rPr>
        <w:t>询价响应文件</w:t>
      </w:r>
      <w:bookmarkEnd w:id="65"/>
      <w:bookmarkEnd w:id="66"/>
    </w:p>
    <w:p>
      <w:pPr>
        <w:pStyle w:val="5"/>
        <w:adjustRightInd w:val="0"/>
        <w:snapToGrid w:val="0"/>
        <w:spacing w:before="0" w:after="0" w:line="360" w:lineRule="auto"/>
        <w:ind w:firstLine="480" w:firstLineChars="200"/>
        <w:rPr>
          <w:rFonts w:hAnsi="宋体" w:cs="宋体"/>
          <w:b w:val="0"/>
        </w:rPr>
      </w:pPr>
      <w:r>
        <w:rPr>
          <w:rFonts w:hint="eastAsia" w:hAnsi="宋体" w:cs="宋体"/>
          <w:b w:val="0"/>
        </w:rPr>
        <w:t>4、询价响应文件的构成</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4.1询价响应文件由目录所列内容组成。</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第一章 询价采购公告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第二章 供应商须知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第三章 合同样式及主要条款</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第四章 询价响应文件格式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第五章 服务要求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第六章 评审办法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4.2供应商应认真阅读询价响应文件中所有的事项、格式、条款和规范等要求。如果供应商没有按照询价响应文件要求提交全部资料或者询价响应文件没有对询价响应文件在各方面都做出实质性响应，则其询价将可能被拒绝。</w:t>
      </w:r>
    </w:p>
    <w:p>
      <w:pPr>
        <w:pStyle w:val="5"/>
        <w:adjustRightInd w:val="0"/>
        <w:snapToGrid w:val="0"/>
        <w:spacing w:before="0" w:after="0" w:line="360" w:lineRule="auto"/>
        <w:ind w:firstLine="480" w:firstLineChars="200"/>
        <w:rPr>
          <w:rFonts w:hAnsi="宋体" w:cs="宋体"/>
          <w:b w:val="0"/>
        </w:rPr>
      </w:pPr>
      <w:r>
        <w:rPr>
          <w:rFonts w:hint="eastAsia" w:hAnsi="宋体" w:cs="宋体"/>
          <w:b w:val="0"/>
        </w:rPr>
        <w:t>5、询价响应文件的澄清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任何要求对询价响应文件进行澄清的供应商，均应在“供应商须知前附表”规定的时间前按询价邀请书的通讯地址以政采云系统等通知采购代理机构，采购代理机构对规定截止期前收到的任何澄清应当答复。</w:t>
      </w:r>
    </w:p>
    <w:p>
      <w:pPr>
        <w:pStyle w:val="5"/>
        <w:adjustRightInd w:val="0"/>
        <w:snapToGrid w:val="0"/>
        <w:spacing w:before="0" w:after="0" w:line="360" w:lineRule="auto"/>
        <w:ind w:firstLine="480" w:firstLineChars="200"/>
        <w:rPr>
          <w:rFonts w:hAnsi="宋体" w:cs="宋体"/>
          <w:b w:val="0"/>
        </w:rPr>
      </w:pPr>
      <w:r>
        <w:rPr>
          <w:rFonts w:hint="eastAsia" w:hAnsi="宋体" w:cs="宋体"/>
          <w:b w:val="0"/>
        </w:rPr>
        <w:t>6、询价响应文件的修改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6.1在询价截止期3个工作日前，采购人可对已发出的询价响应文件进行必要澄清或修改。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6.2采购人所作的补充、修改或者更正、澄清一并构成询价响应文件的组成部分。询价响应文件的修改主要以云南省政府采购网及</w:t>
      </w:r>
      <w:r>
        <w:rPr>
          <w:rFonts w:hint="eastAsia" w:ascii="宋体" w:hAnsi="宋体" w:cs="宋体"/>
          <w:sz w:val="24"/>
          <w:szCs w:val="24"/>
        </w:rPr>
        <w:t>政采云平台</w:t>
      </w:r>
      <w:r>
        <w:rPr>
          <w:rFonts w:hint="eastAsia" w:ascii="宋体" w:hAnsi="宋体" w:cs="宋体"/>
          <w:sz w:val="24"/>
        </w:rPr>
        <w:t>发布公告的形式告知，敬请所有参加询价响应文件的供应商密切关注上述媒体，补遗文件作为询价响应文件的完整组成部分，并对其具有约束力。</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6.3为使供应商编写响应文件时有充分时间对询价响应文件的修改部分进行研究，采购人可以酌情延长询价截止日期。</w:t>
      </w:r>
    </w:p>
    <w:p>
      <w:pPr>
        <w:pStyle w:val="3"/>
        <w:adjustRightInd w:val="0"/>
        <w:snapToGrid w:val="0"/>
        <w:spacing w:line="360" w:lineRule="auto"/>
        <w:ind w:firstLine="200"/>
        <w:rPr>
          <w:rFonts w:ascii="宋体" w:hAnsi="宋体" w:cs="宋体"/>
          <w:b w:val="0"/>
        </w:rPr>
      </w:pPr>
      <w:bookmarkStart w:id="67" w:name="_Toc402511886"/>
      <w:bookmarkStart w:id="68" w:name="_Toc28412"/>
      <w:bookmarkStart w:id="69" w:name="_Toc390097964"/>
      <w:r>
        <w:rPr>
          <w:rFonts w:hint="eastAsia" w:ascii="宋体" w:hAnsi="宋体" w:cs="宋体"/>
          <w:b w:val="0"/>
        </w:rPr>
        <w:t>三、询价响应文件的编制</w:t>
      </w:r>
      <w:bookmarkEnd w:id="67"/>
      <w:bookmarkEnd w:id="68"/>
      <w:bookmarkEnd w:id="69"/>
    </w:p>
    <w:p>
      <w:pPr>
        <w:pStyle w:val="5"/>
        <w:adjustRightInd w:val="0"/>
        <w:snapToGrid w:val="0"/>
        <w:spacing w:before="0" w:after="0" w:line="360" w:lineRule="auto"/>
        <w:ind w:firstLine="480" w:firstLineChars="200"/>
        <w:rPr>
          <w:rFonts w:hAnsi="宋体" w:cs="宋体"/>
          <w:b w:val="0"/>
        </w:rPr>
      </w:pPr>
      <w:r>
        <w:rPr>
          <w:rFonts w:hint="eastAsia" w:hAnsi="宋体" w:cs="宋体"/>
          <w:b w:val="0"/>
        </w:rPr>
        <w:t>7、询价的语言及度量衡单位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7.1供应商提交的询价响应文件以及供应商与采购代理机构就有关询价的所有来往函电均应使用中文。供应商可以提交用其他语言打印的资料，但有关的段落必须翻译成中文，在有差异和矛盾时以中文为准，字体要便于辨识，以正楷、宋体为好。询价供应商须在响应文件里面进行承诺我公司所作出的报价都均已考虑过各种风险因素，不作出承诺的将不符合询价文件的实质性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7.2非中文版印刷的产品说明书、技术资料、资格资质证书等，供应商应提供符合中国有关法律、法规的中文译本，并以中文译本为准。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7.3 询价响应文件中所使用的度量衡单位，除询价响应文件中有特殊要求外，一律用公制。</w:t>
      </w:r>
    </w:p>
    <w:p>
      <w:pPr>
        <w:pStyle w:val="5"/>
        <w:adjustRightInd w:val="0"/>
        <w:snapToGrid w:val="0"/>
        <w:spacing w:before="0" w:after="0" w:line="360" w:lineRule="auto"/>
        <w:ind w:firstLine="480" w:firstLineChars="200"/>
        <w:rPr>
          <w:rFonts w:hAnsi="宋体" w:cs="宋体"/>
          <w:b w:val="0"/>
        </w:rPr>
      </w:pPr>
      <w:bookmarkStart w:id="70" w:name="_Toc182152329"/>
      <w:r>
        <w:rPr>
          <w:rFonts w:hint="eastAsia" w:hAnsi="宋体" w:cs="宋体"/>
          <w:b w:val="0"/>
        </w:rPr>
        <w:t>8、询价响应文件的组成</w:t>
      </w:r>
      <w:bookmarkEnd w:id="70"/>
    </w:p>
    <w:p>
      <w:pPr>
        <w:adjustRightInd w:val="0"/>
        <w:snapToGrid w:val="0"/>
        <w:spacing w:line="360" w:lineRule="auto"/>
        <w:ind w:firstLine="480" w:firstLineChars="200"/>
        <w:rPr>
          <w:rFonts w:ascii="宋体" w:hAnsi="宋体" w:cs="宋体"/>
          <w:sz w:val="24"/>
        </w:rPr>
      </w:pPr>
      <w:r>
        <w:rPr>
          <w:rFonts w:hint="eastAsia" w:ascii="宋体" w:hAnsi="宋体" w:cs="宋体"/>
          <w:sz w:val="24"/>
        </w:rPr>
        <w:t>8.1询价响应文件由“供应商须知前附表”的规定内容组成。</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8.2询价响应附件中提供格式的，请按照附件的格式填写。</w:t>
      </w:r>
    </w:p>
    <w:p>
      <w:pPr>
        <w:pStyle w:val="5"/>
        <w:adjustRightInd w:val="0"/>
        <w:snapToGrid w:val="0"/>
        <w:spacing w:before="0" w:after="0" w:line="360" w:lineRule="auto"/>
        <w:ind w:firstLine="480" w:firstLineChars="200"/>
        <w:rPr>
          <w:rFonts w:hAnsi="宋体" w:cs="宋体"/>
          <w:b w:val="0"/>
        </w:rPr>
      </w:pPr>
      <w:r>
        <w:rPr>
          <w:rFonts w:hint="eastAsia" w:hAnsi="宋体" w:cs="宋体"/>
          <w:b w:val="0"/>
        </w:rPr>
        <w:t>9、询价报价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9.1投标报价应为人民币价（所报价格为结算价）。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9.2询价报价大小写金额不一致的，以大写金额为准；总价金额与按单价汇总金额不一致的，以单价金额计算结果为准；单价金额小数点有明显错位的，应以总价为准，并修改单价；对不同文字文本询价响应文件的解释发生异议的，以中文文本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9.3任何有选择的报价将不予接受，只允许有一个报价。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9.5询价报价表成交明的价格在合同执行过程中是固定不变的，不得以任何理由予以变更。以可调整的价格提交的询价将作为非响应性询价而予以拒绝。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9.6供应商不得哄抬报价，也不应低于成本价(或进价)报价，否则一经查实，其询价将可能被拒绝或被宣布为废标。</w:t>
      </w:r>
    </w:p>
    <w:p>
      <w:pPr>
        <w:pStyle w:val="5"/>
        <w:adjustRightInd w:val="0"/>
        <w:snapToGrid w:val="0"/>
        <w:spacing w:before="0" w:after="0" w:line="360" w:lineRule="auto"/>
        <w:ind w:firstLine="480" w:firstLineChars="200"/>
        <w:rPr>
          <w:rFonts w:hAnsi="宋体" w:cs="宋体"/>
          <w:b w:val="0"/>
        </w:rPr>
      </w:pPr>
      <w:bookmarkStart w:id="71" w:name="_Toc390097965"/>
      <w:bookmarkStart w:id="72" w:name="_Toc402511887"/>
      <w:r>
        <w:rPr>
          <w:rFonts w:hint="eastAsia" w:hAnsi="宋体" w:cs="宋体"/>
          <w:b w:val="0"/>
        </w:rPr>
        <w:t>10、询价有效期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10.1 所投的标书应从规定的询价之日起，在“供应商须知前附表”所规定的以日历天计算的询价有效期内有效。询价有效期比规定的时间短的可以视为非响应标予以拒绝。</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10.2 在特殊情况下，在原询价有效期期满之前，采购人可征得供应商同意延长询价有效期，这种要求与答复均应以书面形式如电传、传真等。供应商可以拒绝采购人的这种要求但不被没收询价保证金，同意延长的供应商既不能被要求也不允许修改其询价响应文件，但要相应延长其询价保证金的有效期。</w:t>
      </w:r>
    </w:p>
    <w:p>
      <w:pPr>
        <w:pStyle w:val="5"/>
        <w:adjustRightInd w:val="0"/>
        <w:snapToGrid w:val="0"/>
        <w:spacing w:before="0" w:after="0" w:line="360" w:lineRule="auto"/>
        <w:rPr>
          <w:rFonts w:hAnsi="宋体" w:cs="宋体"/>
          <w:b w:val="0"/>
        </w:rPr>
      </w:pPr>
      <w:r>
        <w:rPr>
          <w:rFonts w:hint="eastAsia" w:hAnsi="宋体" w:cs="宋体"/>
          <w:b w:val="0"/>
        </w:rPr>
        <w:t>11、询价响应文件的式样和签署</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11.1 供应商应准备询价响应文件，询价响应文件须清楚内容。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11.2 询价响应文件由供应商法定代表人或其授权人签字或加盖公章。授权代表须出具的“法定代表人授权委托书”附在询价响应文件中。</w:t>
      </w:r>
    </w:p>
    <w:p>
      <w:pPr>
        <w:pStyle w:val="3"/>
        <w:adjustRightInd w:val="0"/>
        <w:snapToGrid w:val="0"/>
        <w:spacing w:line="360" w:lineRule="auto"/>
        <w:ind w:firstLine="200"/>
        <w:rPr>
          <w:rFonts w:ascii="宋体" w:hAnsi="宋体" w:cs="宋体"/>
          <w:b w:val="0"/>
        </w:rPr>
      </w:pPr>
      <w:bookmarkStart w:id="73" w:name="_Toc14905"/>
      <w:r>
        <w:rPr>
          <w:rFonts w:hint="eastAsia" w:ascii="宋体" w:hAnsi="宋体" w:cs="宋体"/>
          <w:b w:val="0"/>
        </w:rPr>
        <w:t>四、询价响应文件的递交</w:t>
      </w:r>
      <w:bookmarkEnd w:id="71"/>
      <w:bookmarkEnd w:id="72"/>
      <w:bookmarkEnd w:id="73"/>
    </w:p>
    <w:p>
      <w:pPr>
        <w:pStyle w:val="5"/>
        <w:adjustRightInd w:val="0"/>
        <w:snapToGrid w:val="0"/>
        <w:spacing w:before="0" w:after="0" w:line="360" w:lineRule="auto"/>
        <w:ind w:firstLine="480" w:firstLineChars="200"/>
        <w:rPr>
          <w:rFonts w:hAnsi="宋体" w:cs="宋体"/>
          <w:b w:val="0"/>
        </w:rPr>
      </w:pPr>
      <w:r>
        <w:rPr>
          <w:rFonts w:hint="eastAsia" w:hAnsi="宋体" w:cs="宋体"/>
          <w:b w:val="0"/>
        </w:rPr>
        <w:t>13、询价响应文件的递交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13.1询价响应文件应按指定的时间由法定代表人或其授权的委托代理人在网上递交。</w:t>
      </w:r>
    </w:p>
    <w:p>
      <w:pPr>
        <w:pStyle w:val="5"/>
        <w:adjustRightInd w:val="0"/>
        <w:snapToGrid w:val="0"/>
        <w:spacing w:before="0" w:after="0" w:line="360" w:lineRule="auto"/>
        <w:ind w:firstLine="480" w:firstLineChars="200"/>
        <w:rPr>
          <w:rFonts w:hAnsi="宋体" w:cs="宋体"/>
          <w:b w:val="0"/>
        </w:rPr>
      </w:pPr>
      <w:bookmarkStart w:id="74" w:name="_Toc78603092"/>
      <w:r>
        <w:rPr>
          <w:rFonts w:hint="eastAsia" w:hAnsi="宋体" w:cs="宋体"/>
          <w:b w:val="0"/>
        </w:rPr>
        <w:t>14、询价截止日期</w:t>
      </w:r>
      <w:bookmarkEnd w:id="74"/>
    </w:p>
    <w:p>
      <w:pPr>
        <w:adjustRightInd w:val="0"/>
        <w:snapToGrid w:val="0"/>
        <w:spacing w:line="360" w:lineRule="auto"/>
        <w:ind w:firstLine="480" w:firstLineChars="200"/>
        <w:rPr>
          <w:rFonts w:ascii="宋体" w:hAnsi="宋体" w:cs="宋体"/>
          <w:sz w:val="24"/>
        </w:rPr>
      </w:pPr>
      <w:r>
        <w:rPr>
          <w:rFonts w:hint="eastAsia" w:ascii="宋体" w:hAnsi="宋体" w:cs="宋体"/>
          <w:sz w:val="24"/>
        </w:rPr>
        <w:t>14.1采购人收到询价响应文件的时间不得迟于“供应商须知前附表”规定的截止时间。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14.2推迟询价截止日应以公告形式通知所有供应商。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14.3询价截止时间后送交的询价报价或其他实质性内容修正的函件不作为评审的依据。</w:t>
      </w:r>
    </w:p>
    <w:p>
      <w:pPr>
        <w:pStyle w:val="5"/>
        <w:adjustRightInd w:val="0"/>
        <w:snapToGrid w:val="0"/>
        <w:spacing w:before="0" w:after="0" w:line="360" w:lineRule="auto"/>
        <w:ind w:firstLine="480" w:firstLineChars="200"/>
        <w:rPr>
          <w:rFonts w:hAnsi="宋体" w:cs="宋体"/>
          <w:b w:val="0"/>
        </w:rPr>
      </w:pPr>
      <w:r>
        <w:rPr>
          <w:rFonts w:hint="eastAsia" w:hAnsi="宋体" w:cs="宋体"/>
          <w:b w:val="0"/>
        </w:rPr>
        <w:t>15、迟到的询价响应文件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15.1按照第14条规定，采购人将拒绝在其规定的截止期后递交的任何询价响应文件。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15.2询价递交的地点为“供应商须知前附表”所规定的地点。</w:t>
      </w:r>
    </w:p>
    <w:p>
      <w:pPr>
        <w:pStyle w:val="5"/>
        <w:adjustRightInd w:val="0"/>
        <w:snapToGrid w:val="0"/>
        <w:spacing w:before="0" w:after="0" w:line="360" w:lineRule="auto"/>
        <w:ind w:firstLine="480" w:firstLineChars="200"/>
        <w:rPr>
          <w:rFonts w:hAnsi="宋体" w:cs="宋体"/>
          <w:b w:val="0"/>
        </w:rPr>
      </w:pPr>
      <w:r>
        <w:rPr>
          <w:rFonts w:hint="eastAsia" w:hAnsi="宋体" w:cs="宋体"/>
          <w:b w:val="0"/>
        </w:rPr>
        <w:t>16、询价响应文件修改和撤回</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16.1在询价截止期之后，供应商不得对其询价响应文件做任何修改。</w:t>
      </w:r>
    </w:p>
    <w:p>
      <w:pPr>
        <w:pStyle w:val="3"/>
        <w:adjustRightInd w:val="0"/>
        <w:snapToGrid w:val="0"/>
        <w:spacing w:line="360" w:lineRule="auto"/>
        <w:ind w:firstLine="200"/>
        <w:rPr>
          <w:rFonts w:ascii="宋体" w:hAnsi="宋体" w:cs="宋体"/>
          <w:b w:val="0"/>
        </w:rPr>
      </w:pPr>
      <w:bookmarkStart w:id="75" w:name="_Toc1378"/>
      <w:bookmarkStart w:id="76" w:name="_Toc402511888"/>
      <w:bookmarkStart w:id="77" w:name="_Toc390097966"/>
      <w:r>
        <w:rPr>
          <w:rFonts w:hint="eastAsia" w:ascii="宋体" w:hAnsi="宋体" w:cs="宋体"/>
          <w:b w:val="0"/>
        </w:rPr>
        <w:t>五、询价与评审</w:t>
      </w:r>
      <w:bookmarkEnd w:id="75"/>
      <w:bookmarkEnd w:id="76"/>
      <w:bookmarkEnd w:id="77"/>
    </w:p>
    <w:p>
      <w:pPr>
        <w:pStyle w:val="5"/>
        <w:adjustRightInd w:val="0"/>
        <w:snapToGrid w:val="0"/>
        <w:spacing w:before="0" w:after="0" w:line="360" w:lineRule="auto"/>
        <w:ind w:firstLine="480" w:firstLineChars="200"/>
        <w:rPr>
          <w:rFonts w:hAnsi="宋体" w:cs="宋体"/>
          <w:b w:val="0"/>
        </w:rPr>
      </w:pPr>
      <w:r>
        <w:rPr>
          <w:rFonts w:hint="eastAsia" w:hAnsi="宋体" w:cs="宋体"/>
          <w:b w:val="0"/>
        </w:rPr>
        <w:t>17、询价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17.1招标代理机构将在“供应商须知前附表”规定的时间和地点组织询价采购，询价由监督人员进行现场监督。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17.2按照第16条规定，提交了可接受的“撤回”通知的询价响应文件将不予开启。</w:t>
      </w:r>
    </w:p>
    <w:p>
      <w:pPr>
        <w:pStyle w:val="5"/>
        <w:adjustRightInd w:val="0"/>
        <w:snapToGrid w:val="0"/>
        <w:spacing w:before="0" w:after="0" w:line="360" w:lineRule="auto"/>
        <w:ind w:firstLine="480" w:firstLineChars="200"/>
        <w:rPr>
          <w:rFonts w:hAnsi="宋体" w:cs="宋体"/>
          <w:b w:val="0"/>
        </w:rPr>
      </w:pPr>
      <w:r>
        <w:rPr>
          <w:rFonts w:hint="eastAsia" w:hAnsi="宋体" w:cs="宋体"/>
          <w:b w:val="0"/>
        </w:rPr>
        <w:t>18、评审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18.1采购人将根据本次招标采购项目的性质和特点依法组建询价小组，询价专家从专家库中抽取，专家人数为3人或以上单数组成，且专家人数不得少于成员总数的三分之二；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18.2评审原则：依照“公平、公正、科学、择优”原则；</w:t>
      </w:r>
    </w:p>
    <w:p>
      <w:pPr>
        <w:adjustRightInd w:val="0"/>
        <w:snapToGrid w:val="0"/>
        <w:spacing w:line="360" w:lineRule="auto"/>
        <w:ind w:firstLine="480" w:firstLineChars="200"/>
        <w:rPr>
          <w:rFonts w:ascii="宋体" w:hAnsi="宋体" w:cs="宋体"/>
          <w:sz w:val="24"/>
        </w:rPr>
      </w:pPr>
      <w:bookmarkStart w:id="78" w:name="_Toc86457954"/>
      <w:bookmarkStart w:id="79" w:name="_Toc78603099"/>
      <w:r>
        <w:rPr>
          <w:rFonts w:hint="eastAsia" w:ascii="宋体" w:hAnsi="宋体" w:cs="宋体"/>
          <w:sz w:val="24"/>
        </w:rPr>
        <w:t>18.3评审方法：具体内容详见第六章《评审办法》。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19、成交</w:t>
      </w:r>
      <w:bookmarkEnd w:id="78"/>
      <w:r>
        <w:rPr>
          <w:rFonts w:hint="eastAsia" w:ascii="宋体" w:hAnsi="宋体" w:cs="宋体"/>
          <w:sz w:val="24"/>
        </w:rPr>
        <w:t>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19.1根据质量和服务均能满足询价响应文件实质性响应要求且最终报价最低的原则确定成交供应商。</w:t>
      </w:r>
    </w:p>
    <w:p>
      <w:pPr>
        <w:pStyle w:val="5"/>
        <w:adjustRightInd w:val="0"/>
        <w:snapToGrid w:val="0"/>
        <w:spacing w:before="0" w:after="0" w:line="360" w:lineRule="auto"/>
        <w:ind w:firstLine="480" w:firstLineChars="200"/>
        <w:rPr>
          <w:rFonts w:hAnsi="宋体" w:cs="宋体"/>
          <w:b w:val="0"/>
        </w:rPr>
      </w:pPr>
      <w:r>
        <w:rPr>
          <w:rFonts w:hint="eastAsia" w:hAnsi="宋体" w:cs="宋体"/>
          <w:b w:val="0"/>
        </w:rPr>
        <w:t>20、询价响应文件的澄清</w:t>
      </w:r>
      <w:bookmarkEnd w:id="79"/>
    </w:p>
    <w:p>
      <w:pPr>
        <w:adjustRightInd w:val="0"/>
        <w:snapToGrid w:val="0"/>
        <w:spacing w:line="360" w:lineRule="auto"/>
        <w:ind w:firstLine="480" w:firstLineChars="200"/>
        <w:rPr>
          <w:rFonts w:ascii="宋体" w:hAnsi="宋体" w:cs="宋体"/>
          <w:sz w:val="24"/>
        </w:rPr>
      </w:pPr>
      <w:r>
        <w:rPr>
          <w:rFonts w:hint="eastAsia" w:ascii="宋体" w:hAnsi="宋体" w:cs="宋体"/>
          <w:sz w:val="24"/>
        </w:rPr>
        <w:t>20.1为有助于对询价响应文件的审查、评价和比较，可分别要求对供应商进行技术质疑、询问，要求澄清，要求供应商提供所需的有关资料。可以书面形式包括电传、传真提交，但不得寻求、提供或允许对询价价格或实质性内容做任何更改。</w:t>
      </w:r>
    </w:p>
    <w:p>
      <w:pPr>
        <w:pStyle w:val="3"/>
        <w:adjustRightInd w:val="0"/>
        <w:snapToGrid w:val="0"/>
        <w:spacing w:line="360" w:lineRule="auto"/>
        <w:ind w:firstLine="200"/>
        <w:rPr>
          <w:rFonts w:ascii="宋体" w:hAnsi="宋体" w:cs="宋体"/>
          <w:b w:val="0"/>
        </w:rPr>
      </w:pPr>
      <w:bookmarkStart w:id="80" w:name="_Toc7482"/>
      <w:bookmarkStart w:id="81" w:name="_Toc390097967"/>
      <w:bookmarkStart w:id="82" w:name="_Toc402511889"/>
      <w:r>
        <w:rPr>
          <w:rFonts w:hint="eastAsia" w:ascii="宋体" w:hAnsi="宋体" w:cs="宋体"/>
          <w:b w:val="0"/>
        </w:rPr>
        <w:t>六、成交通知和合同授予</w:t>
      </w:r>
      <w:bookmarkEnd w:id="80"/>
      <w:bookmarkEnd w:id="81"/>
      <w:bookmarkEnd w:id="82"/>
    </w:p>
    <w:p>
      <w:pPr>
        <w:pStyle w:val="5"/>
        <w:adjustRightInd w:val="0"/>
        <w:snapToGrid w:val="0"/>
        <w:spacing w:before="0" w:after="0" w:line="360" w:lineRule="auto"/>
        <w:ind w:firstLine="480" w:firstLineChars="200"/>
        <w:rPr>
          <w:rFonts w:hAnsi="宋体" w:cs="宋体"/>
          <w:b w:val="0"/>
        </w:rPr>
      </w:pPr>
      <w:r>
        <w:rPr>
          <w:rFonts w:hint="eastAsia" w:hAnsi="宋体" w:cs="宋体"/>
          <w:b w:val="0"/>
        </w:rPr>
        <w:t>21、成交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21.1采购人将根据询价小组的推荐情况确定成交人。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21.2采购人在授予合同时有权在±10的幅度内对规定的货物数量和服务予以增加或减少，但不得对单价或其它的条款和条件做任何改变。</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21.3在采购活动中，出现下列情形之一的，可视为废标：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21.1.1符合专业条件的供应商或者对询价响应文件作实质响应的供应商不足三家的；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21.1.2采购的公正性受到影响的；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21.1.3供应商的二次报价均超过了采购预算，采购人不能支付的；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21.1.4因重大变故，采购任务取消的。</w:t>
      </w:r>
    </w:p>
    <w:p>
      <w:pPr>
        <w:pStyle w:val="5"/>
        <w:adjustRightInd w:val="0"/>
        <w:snapToGrid w:val="0"/>
        <w:spacing w:before="0" w:after="0" w:line="360" w:lineRule="auto"/>
        <w:ind w:firstLine="480" w:firstLineChars="200"/>
        <w:rPr>
          <w:rFonts w:hAnsi="宋体" w:cs="宋体"/>
          <w:b w:val="0"/>
        </w:rPr>
      </w:pPr>
      <w:r>
        <w:rPr>
          <w:rFonts w:hint="eastAsia" w:hAnsi="宋体" w:cs="宋体"/>
          <w:b w:val="0"/>
        </w:rPr>
        <w:t>22、成交通知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22.1成交后，采购代理机构根据结果签发《成交通知书》。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 对非成交人的询价保证金退还，采购代理机构在成交通知书发出后5个工作日内退还未成交供应商的询价保证金。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22.3成交人的询价保证金退还，成交供应商的磋商保证金在采购合同签订后5个工作日内退还，但因供应商自身原因导致无法及时退还的除外。</w:t>
      </w:r>
    </w:p>
    <w:p>
      <w:pPr>
        <w:adjustRightInd w:val="0"/>
        <w:snapToGrid w:val="0"/>
        <w:spacing w:line="360" w:lineRule="auto"/>
        <w:ind w:firstLine="480" w:firstLineChars="200"/>
        <w:rPr>
          <w:rFonts w:ascii="宋体" w:hAnsi="宋体" w:cs="宋体"/>
          <w:sz w:val="24"/>
          <w:highlight w:val="yellow"/>
        </w:rPr>
      </w:pPr>
      <w:r>
        <w:rPr>
          <w:rFonts w:hint="eastAsia" w:ascii="宋体" w:hAnsi="宋体" w:cs="宋体"/>
          <w:sz w:val="24"/>
        </w:rPr>
        <w:t>22.4成交的供应商接到成交通知书后，按要求由法定代表人或者被授权人与采购人商谈和签订合同。严格按照询价文件规定的实质性内容结合响应文件内容进行签订合同，无声明的不符合询价文件实质性要求，任何一方均不得谋求强制对方更改双方在招投标过程中所作出的实质性承诺。</w:t>
      </w:r>
    </w:p>
    <w:p>
      <w:pPr>
        <w:pStyle w:val="3"/>
        <w:adjustRightInd w:val="0"/>
        <w:snapToGrid w:val="0"/>
        <w:spacing w:line="360" w:lineRule="auto"/>
        <w:rPr>
          <w:rFonts w:ascii="宋体" w:hAnsi="宋体" w:cs="宋体"/>
          <w:b w:val="0"/>
        </w:rPr>
      </w:pPr>
      <w:bookmarkStart w:id="83" w:name="_Toc390097968"/>
      <w:bookmarkStart w:id="84" w:name="_Toc10731"/>
      <w:bookmarkStart w:id="85" w:name="_Toc402511890"/>
      <w:r>
        <w:rPr>
          <w:rFonts w:hint="eastAsia" w:ascii="宋体" w:hAnsi="宋体" w:cs="宋体"/>
          <w:b w:val="0"/>
        </w:rPr>
        <w:t>七、合同签订及主要内容</w:t>
      </w:r>
      <w:bookmarkEnd w:id="83"/>
      <w:bookmarkEnd w:id="84"/>
      <w:bookmarkEnd w:id="85"/>
    </w:p>
    <w:p>
      <w:pPr>
        <w:adjustRightInd w:val="0"/>
        <w:snapToGrid w:val="0"/>
        <w:spacing w:line="360" w:lineRule="auto"/>
        <w:ind w:firstLine="480" w:firstLineChars="200"/>
        <w:rPr>
          <w:rFonts w:ascii="宋体" w:hAnsi="宋体" w:cs="宋体"/>
          <w:sz w:val="24"/>
        </w:rPr>
      </w:pPr>
      <w:r>
        <w:rPr>
          <w:rFonts w:hint="eastAsia" w:ascii="宋体" w:hAnsi="宋体" w:cs="宋体"/>
          <w:sz w:val="24"/>
        </w:rPr>
        <w:t>23、合同签订方式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23.1成交人须向招标代理机构支付成交服务费后方可领取《成交通知书》。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23.2成交人应按《成交通知书》指定的时间、地点与采购人签订合同。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23.3 询价响应文件、成交人的询价响应文件及其澄清文件、成交通知书，均作为签订合同内容的依据。</w:t>
      </w:r>
    </w:p>
    <w:p>
      <w:pPr>
        <w:spacing w:line="360" w:lineRule="auto"/>
        <w:rPr>
          <w:rFonts w:ascii="宋体" w:hAnsi="宋体" w:cs="宋体"/>
        </w:rPr>
      </w:pPr>
      <w:bookmarkStart w:id="86" w:name="_Toc29357077"/>
      <w:bookmarkStart w:id="87" w:name="_Toc78603129"/>
      <w:r>
        <w:rPr>
          <w:rFonts w:hint="eastAsia" w:ascii="宋体" w:hAnsi="宋体" w:cs="宋体"/>
        </w:rPr>
        <w:br w:type="page"/>
      </w:r>
    </w:p>
    <w:p>
      <w:pPr>
        <w:numPr>
          <w:ilvl w:val="0"/>
          <w:numId w:val="3"/>
        </w:numPr>
        <w:spacing w:line="360" w:lineRule="auto"/>
        <w:jc w:val="center"/>
        <w:outlineLvl w:val="0"/>
        <w:rPr>
          <w:rFonts w:ascii="宋体" w:hAnsi="宋体" w:cs="宋体"/>
          <w:sz w:val="36"/>
          <w:szCs w:val="36"/>
        </w:rPr>
      </w:pPr>
      <w:bookmarkStart w:id="88" w:name="_Toc1693"/>
      <w:bookmarkStart w:id="89" w:name="_Toc30676"/>
      <w:bookmarkStart w:id="90" w:name="_Toc390097969"/>
      <w:r>
        <w:rPr>
          <w:rFonts w:hint="eastAsia" w:ascii="宋体" w:hAnsi="宋体" w:cs="宋体"/>
          <w:sz w:val="36"/>
          <w:szCs w:val="36"/>
        </w:rPr>
        <w:t xml:space="preserve"> </w:t>
      </w:r>
      <w:bookmarkStart w:id="91" w:name="_Toc1745"/>
      <w:bookmarkStart w:id="92" w:name="_Toc15611"/>
      <w:r>
        <w:rPr>
          <w:rFonts w:hint="eastAsia" w:ascii="宋体" w:hAnsi="宋体" w:cs="宋体"/>
          <w:sz w:val="36"/>
          <w:szCs w:val="36"/>
        </w:rPr>
        <w:t>合同样式及主要条款</w:t>
      </w:r>
      <w:bookmarkEnd w:id="88"/>
      <w:bookmarkEnd w:id="89"/>
      <w:bookmarkEnd w:id="90"/>
      <w:r>
        <w:rPr>
          <w:rFonts w:hint="eastAsia" w:ascii="宋体" w:hAnsi="宋体" w:cs="宋体"/>
          <w:sz w:val="36"/>
          <w:szCs w:val="36"/>
        </w:rPr>
        <w:t>(参考样式,具体内容须与甲方商定为准)</w:t>
      </w:r>
      <w:bookmarkEnd w:id="91"/>
      <w:bookmarkEnd w:id="92"/>
    </w:p>
    <w:p>
      <w:pPr>
        <w:spacing w:line="360" w:lineRule="auto"/>
        <w:jc w:val="center"/>
      </w:pPr>
      <w:bookmarkStart w:id="93" w:name="_Hlk139036890"/>
      <w:r>
        <w:rPr>
          <w:rFonts w:hint="eastAsia"/>
          <w:b/>
          <w:sz w:val="28"/>
          <w:szCs w:val="28"/>
        </w:rPr>
        <w:t>合同条款前附表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76" w:type="dxa"/>
            <w:vAlign w:val="center"/>
          </w:tcPr>
          <w:p>
            <w:pPr>
              <w:widowControl/>
              <w:spacing w:line="400" w:lineRule="exact"/>
              <w:jc w:val="center"/>
              <w:textAlignment w:val="center"/>
              <w:rPr>
                <w:rFonts w:ascii="宋体" w:hAnsi="宋体" w:cs="仿宋"/>
                <w:b/>
                <w:kern w:val="0"/>
                <w:sz w:val="24"/>
                <w:szCs w:val="24"/>
              </w:rPr>
            </w:pPr>
            <w:r>
              <w:rPr>
                <w:rFonts w:hint="eastAsia" w:ascii="宋体" w:hAnsi="宋体" w:cs="仿宋"/>
                <w:b/>
                <w:kern w:val="0"/>
                <w:sz w:val="24"/>
                <w:szCs w:val="24"/>
              </w:rPr>
              <w:t>序号</w:t>
            </w:r>
          </w:p>
        </w:tc>
        <w:tc>
          <w:tcPr>
            <w:tcW w:w="8402" w:type="dxa"/>
            <w:vAlign w:val="center"/>
          </w:tcPr>
          <w:p>
            <w:pPr>
              <w:widowControl/>
              <w:spacing w:line="400" w:lineRule="exact"/>
              <w:jc w:val="center"/>
              <w:textAlignment w:val="center"/>
              <w:rPr>
                <w:rFonts w:ascii="宋体" w:hAnsi="宋体" w:cs="仿宋"/>
                <w:b/>
                <w:kern w:val="0"/>
                <w:sz w:val="24"/>
                <w:szCs w:val="24"/>
              </w:rPr>
            </w:pPr>
            <w:r>
              <w:rPr>
                <w:rFonts w:hint="eastAsia" w:ascii="宋体" w:hAnsi="宋体" w:cs="仿宋"/>
                <w:b/>
                <w:kern w:val="0"/>
                <w:sz w:val="24"/>
                <w:szCs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76" w:type="dxa"/>
            <w:vAlign w:val="center"/>
          </w:tcPr>
          <w:p>
            <w:pPr>
              <w:spacing w:line="400" w:lineRule="exact"/>
              <w:jc w:val="center"/>
              <w:rPr>
                <w:rFonts w:ascii="宋体" w:hAnsi="宋体" w:cs="Arial"/>
                <w:sz w:val="24"/>
                <w:szCs w:val="24"/>
              </w:rPr>
            </w:pPr>
            <w:r>
              <w:rPr>
                <w:rFonts w:hint="eastAsia" w:ascii="宋体" w:hAnsi="宋体" w:cs="Arial"/>
                <w:sz w:val="24"/>
                <w:szCs w:val="24"/>
              </w:rPr>
              <w:t>1</w:t>
            </w:r>
          </w:p>
        </w:tc>
        <w:tc>
          <w:tcPr>
            <w:tcW w:w="8402" w:type="dxa"/>
            <w:vAlign w:val="center"/>
          </w:tcPr>
          <w:p>
            <w:pPr>
              <w:spacing w:line="400" w:lineRule="exact"/>
              <w:jc w:val="left"/>
              <w:rPr>
                <w:rFonts w:ascii="宋体" w:hAnsi="宋体" w:cs="仿宋_GB2312"/>
                <w:sz w:val="24"/>
              </w:rPr>
            </w:pPr>
            <w:r>
              <w:rPr>
                <w:rFonts w:hint="eastAsia" w:ascii="宋体" w:hAnsi="宋体" w:cs="仿宋_GB2312"/>
                <w:sz w:val="24"/>
              </w:rPr>
              <w:t>合同履行期限：合同签订后30个工作日。</w:t>
            </w:r>
          </w:p>
          <w:p>
            <w:pPr>
              <w:spacing w:line="400" w:lineRule="exact"/>
              <w:jc w:val="left"/>
              <w:rPr>
                <w:rFonts w:ascii="宋体" w:hAnsi="宋体" w:cs="Arial"/>
                <w:sz w:val="24"/>
                <w:szCs w:val="24"/>
              </w:rPr>
            </w:pPr>
            <w:r>
              <w:rPr>
                <w:rFonts w:hint="eastAsia" w:ascii="宋体" w:hAnsi="宋体" w:cs="Arial"/>
                <w:sz w:val="24"/>
                <w:szCs w:val="24"/>
              </w:rPr>
              <w:t>交货地点：昆明学院指定地点。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76" w:type="dxa"/>
            <w:vAlign w:val="center"/>
          </w:tcPr>
          <w:p>
            <w:pPr>
              <w:spacing w:line="400" w:lineRule="exact"/>
              <w:jc w:val="center"/>
              <w:rPr>
                <w:rFonts w:ascii="宋体" w:hAnsi="宋体" w:cs="Arial"/>
                <w:sz w:val="24"/>
                <w:szCs w:val="24"/>
              </w:rPr>
            </w:pPr>
            <w:r>
              <w:rPr>
                <w:rFonts w:hint="eastAsia" w:ascii="宋体" w:hAnsi="宋体" w:cs="Arial"/>
                <w:sz w:val="24"/>
                <w:szCs w:val="24"/>
              </w:rPr>
              <w:t>2</w:t>
            </w:r>
          </w:p>
        </w:tc>
        <w:tc>
          <w:tcPr>
            <w:tcW w:w="8402" w:type="dxa"/>
            <w:vAlign w:val="center"/>
          </w:tcPr>
          <w:p>
            <w:pPr>
              <w:spacing w:line="400" w:lineRule="exact"/>
              <w:jc w:val="left"/>
              <w:rPr>
                <w:rFonts w:ascii="宋体" w:hAnsi="宋体" w:cs="Arial"/>
                <w:sz w:val="24"/>
                <w:szCs w:val="24"/>
              </w:rPr>
            </w:pPr>
            <w:r>
              <w:rPr>
                <w:rFonts w:hint="eastAsia" w:ascii="宋体" w:hAnsi="宋体" w:cs="Arial"/>
                <w:sz w:val="24"/>
                <w:szCs w:val="24"/>
              </w:rPr>
              <w:t>付款方式：合同签订时约定。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76" w:type="dxa"/>
            <w:vAlign w:val="center"/>
          </w:tcPr>
          <w:p>
            <w:pPr>
              <w:spacing w:line="400" w:lineRule="exact"/>
              <w:jc w:val="center"/>
              <w:rPr>
                <w:rFonts w:ascii="宋体" w:hAnsi="宋体" w:cs="Arial"/>
                <w:sz w:val="24"/>
                <w:szCs w:val="24"/>
              </w:rPr>
            </w:pPr>
            <w:r>
              <w:rPr>
                <w:rFonts w:hint="eastAsia" w:ascii="宋体" w:hAnsi="宋体" w:cs="Arial"/>
                <w:sz w:val="24"/>
                <w:szCs w:val="24"/>
              </w:rPr>
              <w:t>3</w:t>
            </w:r>
          </w:p>
        </w:tc>
        <w:tc>
          <w:tcPr>
            <w:tcW w:w="8402" w:type="dxa"/>
            <w:vAlign w:val="center"/>
          </w:tcPr>
          <w:p>
            <w:pPr>
              <w:rPr>
                <w:rFonts w:ascii="宋体" w:hAnsi="宋体" w:cs="宋体"/>
                <w:sz w:val="24"/>
              </w:rPr>
            </w:pPr>
            <w:r>
              <w:rPr>
                <w:rFonts w:hint="eastAsia" w:ascii="宋体" w:hAnsi="宋体" w:cs="Arial"/>
                <w:sz w:val="24"/>
                <w:szCs w:val="24"/>
              </w:rPr>
              <w:t>履约保证金：</w:t>
            </w:r>
            <w:r>
              <w:rPr>
                <w:rFonts w:hint="eastAsia" w:ascii="宋体" w:hAnsi="宋体" w:cs="宋体"/>
                <w:sz w:val="24"/>
              </w:rPr>
              <w:t>履约保证金</w:t>
            </w:r>
            <w:r>
              <w:rPr>
                <w:rFonts w:ascii="宋体" w:hAnsi="宋体" w:cs="宋体"/>
                <w:sz w:val="24"/>
              </w:rPr>
              <w:t>金额为</w:t>
            </w:r>
            <w:r>
              <w:rPr>
                <w:rFonts w:hint="eastAsia" w:ascii="宋体" w:hAnsi="宋体" w:cs="宋体"/>
                <w:sz w:val="24"/>
              </w:rPr>
              <w:t>合同总价</w:t>
            </w:r>
            <w:r>
              <w:rPr>
                <w:rFonts w:ascii="宋体" w:hAnsi="宋体" w:cs="宋体"/>
                <w:sz w:val="24"/>
              </w:rPr>
              <w:t>的</w:t>
            </w:r>
            <w:r>
              <w:rPr>
                <w:rFonts w:hint="eastAsia" w:ascii="宋体" w:hAnsi="宋体" w:cs="宋体"/>
                <w:sz w:val="24"/>
              </w:rPr>
              <w:t>10</w:t>
            </w:r>
            <w:r>
              <w:rPr>
                <w:rFonts w:ascii="宋体" w:hAnsi="宋体" w:cs="宋体"/>
                <w:sz w:val="24"/>
              </w:rPr>
              <w:t>%</w:t>
            </w:r>
            <w:r>
              <w:rPr>
                <w:rFonts w:hint="eastAsia" w:ascii="宋体" w:hAnsi="宋体" w:cs="宋体"/>
                <w:sz w:val="24"/>
              </w:rPr>
              <w:t>，缴纳方式：支票、汇票、本票、转账、银行保函、保证保险等非现金形式</w:t>
            </w:r>
            <w:r>
              <w:rPr>
                <w:rFonts w:ascii="宋体" w:hAnsi="宋体" w:cs="宋体"/>
                <w:sz w:val="24"/>
              </w:rPr>
              <w:t>。履约保证金的收退：</w:t>
            </w:r>
            <w:r>
              <w:rPr>
                <w:rFonts w:hint="eastAsia" w:ascii="宋体" w:hAnsi="宋体" w:cs="宋体"/>
                <w:sz w:val="24"/>
              </w:rPr>
              <w:t>在合同签订前5日内</w:t>
            </w:r>
            <w:r>
              <w:rPr>
                <w:rFonts w:hint="eastAsia" w:ascii="宋体" w:hAnsi="宋体" w:cs="宋体"/>
                <w:sz w:val="24"/>
                <w:lang w:val="en-US" w:eastAsia="zh-CN"/>
              </w:rPr>
              <w:t>缴纳至采购人指定账户</w:t>
            </w:r>
            <w:r>
              <w:rPr>
                <w:rFonts w:hint="eastAsia" w:ascii="宋体" w:hAnsi="宋体" w:cs="宋体"/>
                <w:sz w:val="24"/>
              </w:rPr>
              <w:t>；所有货物按规定的日期、地点向采购人交货并验收合格后，履约保证金的</w:t>
            </w:r>
            <w:r>
              <w:rPr>
                <w:rFonts w:ascii="宋体" w:hAnsi="宋体" w:cs="宋体"/>
                <w:sz w:val="24"/>
              </w:rPr>
              <w:t>退还</w:t>
            </w:r>
            <w:r>
              <w:rPr>
                <w:rFonts w:hint="eastAsia" w:ascii="宋体" w:hAnsi="宋体" w:cs="宋体"/>
                <w:sz w:val="24"/>
              </w:rPr>
              <w:t>按采购人相关要求执行无息退还。</w:t>
            </w:r>
          </w:p>
        </w:tc>
      </w:tr>
    </w:tbl>
    <w:p>
      <w:pPr>
        <w:spacing w:line="360" w:lineRule="auto"/>
        <w:rPr>
          <w:rFonts w:ascii="宋体" w:hAnsi="宋体" w:cs="宋体"/>
          <w:sz w:val="36"/>
          <w:szCs w:val="36"/>
        </w:rPr>
      </w:pPr>
    </w:p>
    <w:bookmarkEnd w:id="93"/>
    <w:p>
      <w:pPr>
        <w:rPr>
          <w:rFonts w:ascii="宋体" w:hAnsi="宋体"/>
          <w:sz w:val="24"/>
          <w:szCs w:val="24"/>
        </w:rPr>
        <w:sectPr>
          <w:footerReference r:id="rId7" w:type="default"/>
          <w:pgSz w:w="11906" w:h="16838"/>
          <w:pgMar w:top="1021" w:right="835" w:bottom="1021" w:left="1411" w:header="510" w:footer="510" w:gutter="0"/>
          <w:pgNumType w:fmt="decimal" w:start="1"/>
          <w:cols w:space="720" w:num="1"/>
          <w:docGrid w:linePitch="286" w:charSpace="0"/>
        </w:sectPr>
      </w:pPr>
    </w:p>
    <w:p>
      <w:pPr>
        <w:rPr>
          <w:rFonts w:ascii="宋体" w:hAnsi="宋体"/>
          <w:sz w:val="24"/>
          <w:szCs w:val="24"/>
        </w:rPr>
      </w:pPr>
    </w:p>
    <w:tbl>
      <w:tblPr>
        <w:tblStyle w:val="41"/>
        <w:tblW w:w="9790" w:type="dxa"/>
        <w:jc w:val="center"/>
        <w:tblLayout w:type="fixed"/>
        <w:tblCellMar>
          <w:top w:w="0" w:type="dxa"/>
          <w:left w:w="0" w:type="dxa"/>
          <w:bottom w:w="0" w:type="dxa"/>
          <w:right w:w="0" w:type="dxa"/>
        </w:tblCellMar>
      </w:tblPr>
      <w:tblGrid>
        <w:gridCol w:w="9790"/>
      </w:tblGrid>
      <w:tr>
        <w:tblPrEx>
          <w:tblCellMar>
            <w:top w:w="0" w:type="dxa"/>
            <w:left w:w="0" w:type="dxa"/>
            <w:bottom w:w="0" w:type="dxa"/>
            <w:right w:w="0" w:type="dxa"/>
          </w:tblCellMar>
        </w:tblPrEx>
        <w:trPr>
          <w:trHeight w:val="1032" w:hRule="atLeast"/>
          <w:jc w:val="center"/>
        </w:trPr>
        <w:tc>
          <w:tcPr>
            <w:tcW w:w="9790" w:type="dxa"/>
            <w:vAlign w:val="center"/>
          </w:tcPr>
          <w:tbl>
            <w:tblPr>
              <w:tblStyle w:val="41"/>
              <w:tblW w:w="0" w:type="auto"/>
              <w:tblInd w:w="0" w:type="dxa"/>
              <w:tblLayout w:type="fixed"/>
              <w:tblCellMar>
                <w:top w:w="0" w:type="dxa"/>
                <w:left w:w="0" w:type="dxa"/>
                <w:bottom w:w="0" w:type="dxa"/>
                <w:right w:w="0" w:type="dxa"/>
              </w:tblCellMar>
            </w:tblPr>
            <w:tblGrid>
              <w:gridCol w:w="1133"/>
              <w:gridCol w:w="2772"/>
              <w:gridCol w:w="1350"/>
              <w:gridCol w:w="1852"/>
              <w:gridCol w:w="1162"/>
              <w:gridCol w:w="1521"/>
            </w:tblGrid>
            <w:tr>
              <w:tblPrEx>
                <w:tblCellMar>
                  <w:top w:w="0" w:type="dxa"/>
                  <w:left w:w="0" w:type="dxa"/>
                  <w:bottom w:w="0" w:type="dxa"/>
                  <w:right w:w="0" w:type="dxa"/>
                </w:tblCellMar>
              </w:tblPrEx>
              <w:tc>
                <w:tcPr>
                  <w:tcW w:w="1133" w:type="dxa"/>
                  <w:vAlign w:val="center"/>
                </w:tcPr>
                <w:p>
                  <w:pPr>
                    <w:spacing w:line="360" w:lineRule="auto"/>
                    <w:jc w:val="left"/>
                    <w:rPr>
                      <w:rFonts w:ascii="宋体" w:hAnsi="宋体" w:cs="仿宋_GB2312"/>
                      <w:sz w:val="24"/>
                    </w:rPr>
                  </w:pPr>
                  <w:r>
                    <w:rPr>
                      <w:rFonts w:hint="eastAsia" w:ascii="宋体" w:hAnsi="宋体" w:cs="仿宋_GB2312"/>
                      <w:sz w:val="24"/>
                    </w:rPr>
                    <w:t>合同编号：</w:t>
                  </w:r>
                </w:p>
              </w:tc>
              <w:tc>
                <w:tcPr>
                  <w:tcW w:w="2772" w:type="dxa"/>
                  <w:vAlign w:val="center"/>
                </w:tcPr>
                <w:p>
                  <w:pPr>
                    <w:spacing w:line="360" w:lineRule="auto"/>
                    <w:jc w:val="left"/>
                    <w:rPr>
                      <w:rFonts w:ascii="宋体" w:hAnsi="宋体" w:cs="仿宋_GB2312"/>
                      <w:sz w:val="24"/>
                    </w:rPr>
                  </w:pPr>
                </w:p>
              </w:tc>
              <w:tc>
                <w:tcPr>
                  <w:tcW w:w="1350" w:type="dxa"/>
                  <w:vAlign w:val="center"/>
                </w:tcPr>
                <w:p>
                  <w:pPr>
                    <w:spacing w:line="360" w:lineRule="auto"/>
                    <w:jc w:val="left"/>
                    <w:rPr>
                      <w:rFonts w:ascii="宋体" w:hAnsi="宋体" w:cs="仿宋_GB2312"/>
                      <w:sz w:val="24"/>
                    </w:rPr>
                  </w:pPr>
                  <w:r>
                    <w:rPr>
                      <w:rFonts w:hint="eastAsia" w:ascii="宋体" w:hAnsi="宋体" w:cs="仿宋_GB2312"/>
                      <w:sz w:val="24"/>
                    </w:rPr>
                    <w:t xml:space="preserve">合同自编号： </w:t>
                  </w:r>
                </w:p>
              </w:tc>
              <w:tc>
                <w:tcPr>
                  <w:tcW w:w="1852" w:type="dxa"/>
                  <w:vAlign w:val="center"/>
                </w:tcPr>
                <w:p>
                  <w:pPr>
                    <w:spacing w:line="360" w:lineRule="auto"/>
                    <w:jc w:val="left"/>
                    <w:rPr>
                      <w:rFonts w:ascii="宋体" w:hAnsi="宋体" w:cs="仿宋_GB2312"/>
                      <w:sz w:val="24"/>
                    </w:rPr>
                  </w:pPr>
                </w:p>
              </w:tc>
              <w:tc>
                <w:tcPr>
                  <w:tcW w:w="1162" w:type="dxa"/>
                  <w:vAlign w:val="center"/>
                </w:tcPr>
                <w:p>
                  <w:pPr>
                    <w:spacing w:line="360" w:lineRule="auto"/>
                    <w:jc w:val="left"/>
                    <w:rPr>
                      <w:rFonts w:ascii="宋体" w:hAnsi="宋体" w:cs="仿宋_GB2312"/>
                      <w:sz w:val="24"/>
                    </w:rPr>
                  </w:pPr>
                  <w:r>
                    <w:rPr>
                      <w:rFonts w:hint="eastAsia" w:ascii="宋体" w:hAnsi="宋体" w:cs="仿宋_GB2312"/>
                      <w:sz w:val="24"/>
                    </w:rPr>
                    <w:t>项目编号：</w:t>
                  </w:r>
                </w:p>
              </w:tc>
              <w:tc>
                <w:tcPr>
                  <w:tcW w:w="1521" w:type="dxa"/>
                  <w:vAlign w:val="center"/>
                </w:tcPr>
                <w:p>
                  <w:pPr>
                    <w:spacing w:line="360" w:lineRule="auto"/>
                    <w:jc w:val="left"/>
                    <w:rPr>
                      <w:rFonts w:ascii="宋体" w:hAnsi="宋体" w:cs="仿宋_GB2312"/>
                      <w:sz w:val="24"/>
                    </w:rPr>
                  </w:pPr>
                </w:p>
              </w:tc>
            </w:tr>
          </w:tbl>
          <w:p>
            <w:pPr>
              <w:spacing w:line="360" w:lineRule="auto"/>
              <w:jc w:val="left"/>
              <w:rPr>
                <w:rFonts w:ascii="宋体" w:hAnsi="宋体" w:cs="仿宋_GB2312"/>
                <w:sz w:val="24"/>
              </w:rPr>
            </w:pPr>
          </w:p>
        </w:tc>
      </w:tr>
      <w:tr>
        <w:tblPrEx>
          <w:tblCellMar>
            <w:top w:w="0" w:type="dxa"/>
            <w:left w:w="0" w:type="dxa"/>
            <w:bottom w:w="0" w:type="dxa"/>
            <w:right w:w="0" w:type="dxa"/>
          </w:tblCellMar>
        </w:tblPrEx>
        <w:trPr>
          <w:trHeight w:val="374" w:hRule="atLeast"/>
          <w:jc w:val="center"/>
        </w:trPr>
        <w:tc>
          <w:tcPr>
            <w:tcW w:w="9790" w:type="dxa"/>
            <w:vAlign w:val="center"/>
          </w:tcPr>
          <w:p>
            <w:pPr>
              <w:spacing w:line="360" w:lineRule="auto"/>
              <w:jc w:val="left"/>
              <w:rPr>
                <w:rFonts w:ascii="宋体" w:hAnsi="宋体" w:cs="仿宋_GB2312"/>
                <w:sz w:val="24"/>
              </w:rPr>
            </w:pPr>
            <w:r>
              <w:rPr>
                <w:rFonts w:hint="eastAsia" w:ascii="宋体" w:hAnsi="宋体" w:cs="仿宋_GB2312"/>
                <w:sz w:val="24"/>
              </w:rPr>
              <w:t>●本合同须加盖甲乙双方骑缝章有效</w:t>
            </w:r>
            <w:r>
              <w:rPr>
                <w:rFonts w:hint="eastAsia" w:ascii="宋体" w:hAnsi="宋体" w:cs="仿宋_GB2312"/>
                <w:sz w:val="24"/>
              </w:rPr>
              <w:br w:type="textWrapping"/>
            </w:r>
          </w:p>
        </w:tc>
      </w:tr>
      <w:tr>
        <w:tblPrEx>
          <w:tblCellMar>
            <w:top w:w="0" w:type="dxa"/>
            <w:left w:w="0" w:type="dxa"/>
            <w:bottom w:w="0" w:type="dxa"/>
            <w:right w:w="0" w:type="dxa"/>
          </w:tblCellMar>
        </w:tblPrEx>
        <w:trPr>
          <w:trHeight w:val="1269" w:hRule="atLeast"/>
          <w:jc w:val="center"/>
        </w:trPr>
        <w:tc>
          <w:tcPr>
            <w:tcW w:w="9790" w:type="dxa"/>
            <w:vAlign w:val="center"/>
          </w:tcPr>
          <w:p>
            <w:pPr>
              <w:spacing w:line="360" w:lineRule="auto"/>
              <w:jc w:val="center"/>
              <w:rPr>
                <w:rFonts w:ascii="宋体" w:hAnsi="宋体" w:cs="仿宋_GB2312"/>
                <w:sz w:val="24"/>
              </w:rPr>
            </w:pPr>
            <w:r>
              <w:rPr>
                <w:rFonts w:hint="eastAsia" w:ascii="宋体" w:hAnsi="宋体" w:cs="仿宋_GB2312"/>
                <w:sz w:val="32"/>
              </w:rPr>
              <w:t>云南省省级政府采购</w:t>
            </w:r>
            <w:r>
              <w:rPr>
                <w:rFonts w:hint="eastAsia" w:ascii="宋体" w:hAnsi="宋体" w:cs="仿宋_GB2312"/>
                <w:sz w:val="32"/>
              </w:rPr>
              <w:br w:type="textWrapping"/>
            </w:r>
            <w:r>
              <w:rPr>
                <w:rFonts w:hint="eastAsia" w:ascii="宋体" w:hAnsi="宋体" w:cs="仿宋_GB2312"/>
                <w:sz w:val="24"/>
              </w:rPr>
              <w:t>（本合同仅为参考文本，以双方实际签订合同为准）</w:t>
            </w:r>
          </w:p>
        </w:tc>
      </w:tr>
      <w:tr>
        <w:tblPrEx>
          <w:tblCellMar>
            <w:top w:w="0" w:type="dxa"/>
            <w:left w:w="0" w:type="dxa"/>
            <w:bottom w:w="0" w:type="dxa"/>
            <w:right w:w="0" w:type="dxa"/>
          </w:tblCellMar>
        </w:tblPrEx>
        <w:trPr>
          <w:trHeight w:val="2073" w:hRule="atLeast"/>
          <w:jc w:val="center"/>
        </w:trPr>
        <w:tc>
          <w:tcPr>
            <w:tcW w:w="9790" w:type="dxa"/>
            <w:vAlign w:val="center"/>
          </w:tcPr>
          <w:p>
            <w:pPr>
              <w:spacing w:line="360" w:lineRule="auto"/>
              <w:jc w:val="center"/>
              <w:rPr>
                <w:rFonts w:ascii="宋体" w:hAnsi="宋体" w:cs="仿宋_GB2312"/>
                <w:sz w:val="24"/>
              </w:rPr>
            </w:pPr>
            <w:r>
              <w:rPr>
                <w:rFonts w:hint="eastAsia" w:ascii="宋体" w:hAnsi="宋体" w:cs="仿宋_GB2312"/>
                <w:sz w:val="24"/>
              </w:rPr>
              <w:t>（委托采购）</w:t>
            </w:r>
          </w:p>
        </w:tc>
      </w:tr>
      <w:tr>
        <w:tblPrEx>
          <w:tblCellMar>
            <w:top w:w="0" w:type="dxa"/>
            <w:left w:w="0" w:type="dxa"/>
            <w:bottom w:w="0" w:type="dxa"/>
            <w:right w:w="0" w:type="dxa"/>
          </w:tblCellMar>
        </w:tblPrEx>
        <w:trPr>
          <w:trHeight w:val="862" w:hRule="atLeast"/>
          <w:jc w:val="center"/>
        </w:trPr>
        <w:tc>
          <w:tcPr>
            <w:tcW w:w="9790" w:type="dxa"/>
            <w:vAlign w:val="center"/>
          </w:tcPr>
          <w:p>
            <w:pPr>
              <w:spacing w:line="360" w:lineRule="auto"/>
              <w:jc w:val="center"/>
              <w:rPr>
                <w:rFonts w:ascii="宋体" w:hAnsi="宋体" w:cs="仿宋_GB2312"/>
                <w:b/>
                <w:bCs/>
                <w:sz w:val="44"/>
              </w:rPr>
            </w:pPr>
            <w:r>
              <w:rPr>
                <w:rFonts w:hint="eastAsia" w:ascii="宋体" w:hAnsi="宋体" w:cs="仿宋_GB2312"/>
                <w:b/>
                <w:bCs/>
                <w:sz w:val="44"/>
              </w:rPr>
              <w:t>合</w:t>
            </w:r>
          </w:p>
          <w:p>
            <w:pPr>
              <w:spacing w:line="360" w:lineRule="auto"/>
              <w:jc w:val="center"/>
              <w:rPr>
                <w:rFonts w:ascii="宋体" w:hAnsi="宋体" w:cs="仿宋_GB2312"/>
                <w:b/>
                <w:bCs/>
                <w:sz w:val="44"/>
              </w:rPr>
            </w:pPr>
            <w:r>
              <w:rPr>
                <w:rFonts w:hint="eastAsia" w:ascii="宋体" w:hAnsi="宋体" w:cs="仿宋_GB2312"/>
                <w:b/>
                <w:bCs/>
                <w:sz w:val="44"/>
              </w:rPr>
              <w:t>同</w:t>
            </w:r>
          </w:p>
          <w:p>
            <w:pPr>
              <w:spacing w:line="360" w:lineRule="auto"/>
              <w:jc w:val="center"/>
              <w:rPr>
                <w:rFonts w:ascii="宋体" w:hAnsi="宋体" w:cs="仿宋_GB2312"/>
                <w:sz w:val="24"/>
              </w:rPr>
            </w:pPr>
            <w:r>
              <w:rPr>
                <w:rFonts w:hint="eastAsia" w:ascii="宋体" w:hAnsi="宋体" w:cs="仿宋_GB2312"/>
                <w:b/>
                <w:bCs/>
                <w:sz w:val="44"/>
              </w:rPr>
              <w:t>书</w:t>
            </w:r>
          </w:p>
        </w:tc>
      </w:tr>
      <w:tr>
        <w:tblPrEx>
          <w:tblCellMar>
            <w:top w:w="0" w:type="dxa"/>
            <w:left w:w="0" w:type="dxa"/>
            <w:bottom w:w="0" w:type="dxa"/>
            <w:right w:w="0" w:type="dxa"/>
          </w:tblCellMar>
        </w:tblPrEx>
        <w:trPr>
          <w:trHeight w:val="254" w:hRule="atLeast"/>
          <w:jc w:val="center"/>
        </w:trPr>
        <w:tc>
          <w:tcPr>
            <w:tcW w:w="9790" w:type="dxa"/>
            <w:vAlign w:val="center"/>
          </w:tcPr>
          <w:p>
            <w:pPr>
              <w:tabs>
                <w:tab w:val="left" w:pos="1257"/>
              </w:tabs>
              <w:spacing w:line="360" w:lineRule="auto"/>
              <w:rPr>
                <w:rFonts w:ascii="宋体" w:hAnsi="宋体" w:cs="仿宋_GB2312"/>
                <w:sz w:val="24"/>
              </w:rPr>
            </w:pPr>
          </w:p>
        </w:tc>
      </w:tr>
      <w:tr>
        <w:tblPrEx>
          <w:tblCellMar>
            <w:top w:w="0" w:type="dxa"/>
            <w:left w:w="0" w:type="dxa"/>
            <w:bottom w:w="0" w:type="dxa"/>
            <w:right w:w="0" w:type="dxa"/>
          </w:tblCellMar>
        </w:tblPrEx>
        <w:trPr>
          <w:trHeight w:val="1118" w:hRule="atLeast"/>
          <w:jc w:val="center"/>
        </w:trPr>
        <w:tc>
          <w:tcPr>
            <w:tcW w:w="9790" w:type="dxa"/>
            <w:vAlign w:val="center"/>
          </w:tcPr>
          <w:p>
            <w:pPr>
              <w:spacing w:line="360" w:lineRule="auto"/>
              <w:jc w:val="left"/>
              <w:rPr>
                <w:rFonts w:ascii="宋体" w:hAnsi="宋体" w:cs="仿宋_GB2312"/>
                <w:sz w:val="24"/>
              </w:rPr>
            </w:pPr>
          </w:p>
          <w:p>
            <w:pPr>
              <w:spacing w:line="360" w:lineRule="auto"/>
              <w:ind w:firstLine="3840" w:firstLineChars="1600"/>
              <w:jc w:val="left"/>
              <w:rPr>
                <w:rFonts w:ascii="宋体" w:hAnsi="宋体" w:cs="仿宋_GB2312"/>
                <w:sz w:val="24"/>
              </w:rPr>
            </w:pPr>
            <w:r>
              <w:rPr>
                <w:rFonts w:hint="eastAsia" w:ascii="宋体" w:hAnsi="宋体" w:cs="仿宋_GB2312"/>
                <w:sz w:val="24"/>
              </w:rPr>
              <w:t xml:space="preserve">签订地点: </w:t>
            </w:r>
          </w:p>
          <w:p>
            <w:pPr>
              <w:spacing w:line="360" w:lineRule="auto"/>
              <w:jc w:val="left"/>
              <w:rPr>
                <w:rFonts w:ascii="宋体" w:hAnsi="宋体" w:cs="仿宋_GB2312"/>
                <w:sz w:val="24"/>
              </w:rPr>
            </w:pPr>
          </w:p>
        </w:tc>
      </w:tr>
      <w:tr>
        <w:tblPrEx>
          <w:tblCellMar>
            <w:top w:w="0" w:type="dxa"/>
            <w:left w:w="0" w:type="dxa"/>
            <w:bottom w:w="0" w:type="dxa"/>
            <w:right w:w="0" w:type="dxa"/>
          </w:tblCellMar>
        </w:tblPrEx>
        <w:trPr>
          <w:trHeight w:val="4443" w:hRule="atLeast"/>
          <w:jc w:val="center"/>
        </w:trPr>
        <w:tc>
          <w:tcPr>
            <w:tcW w:w="9790" w:type="dxa"/>
            <w:vAlign w:val="center"/>
          </w:tcPr>
          <w:p>
            <w:pPr>
              <w:spacing w:line="360" w:lineRule="auto"/>
              <w:jc w:val="center"/>
              <w:rPr>
                <w:rFonts w:ascii="宋体" w:hAnsi="宋体" w:cs="仿宋_GB2312"/>
                <w:sz w:val="24"/>
              </w:rPr>
            </w:pPr>
          </w:p>
          <w:p>
            <w:pPr>
              <w:spacing w:line="360" w:lineRule="auto"/>
              <w:jc w:val="center"/>
              <w:rPr>
                <w:rFonts w:ascii="宋体" w:hAnsi="宋体" w:cs="仿宋_GB2312"/>
                <w:sz w:val="24"/>
              </w:rPr>
            </w:pPr>
            <w:r>
              <w:rPr>
                <w:rFonts w:hint="eastAsia" w:ascii="宋体" w:hAnsi="宋体" w:cs="仿宋_GB2312"/>
                <w:sz w:val="24"/>
              </w:rPr>
              <w:t>云南省财政厅　制</w:t>
            </w:r>
          </w:p>
          <w:p>
            <w:pPr>
              <w:spacing w:line="360" w:lineRule="auto"/>
              <w:jc w:val="center"/>
              <w:rPr>
                <w:rFonts w:ascii="宋体" w:hAnsi="宋体" w:cs="仿宋_GB2312"/>
                <w:sz w:val="24"/>
              </w:rPr>
            </w:pPr>
          </w:p>
          <w:p>
            <w:pPr>
              <w:spacing w:line="360" w:lineRule="auto"/>
              <w:jc w:val="center"/>
              <w:rPr>
                <w:rFonts w:ascii="宋体" w:hAnsi="宋体" w:cs="仿宋_GB2312"/>
                <w:sz w:val="24"/>
              </w:rPr>
            </w:pPr>
          </w:p>
          <w:p>
            <w:pPr>
              <w:spacing w:line="360" w:lineRule="auto"/>
              <w:jc w:val="center"/>
              <w:rPr>
                <w:rFonts w:ascii="宋体" w:hAnsi="宋体" w:cs="仿宋_GB2312"/>
                <w:sz w:val="24"/>
              </w:rPr>
            </w:pPr>
          </w:p>
          <w:p>
            <w:pPr>
              <w:spacing w:line="360" w:lineRule="auto"/>
              <w:jc w:val="center"/>
              <w:rPr>
                <w:rFonts w:ascii="宋体" w:hAnsi="宋体" w:cs="仿宋_GB2312"/>
                <w:sz w:val="24"/>
              </w:rPr>
            </w:pPr>
          </w:p>
          <w:p>
            <w:pPr>
              <w:spacing w:line="360" w:lineRule="auto"/>
              <w:jc w:val="center"/>
              <w:rPr>
                <w:rFonts w:ascii="宋体" w:hAnsi="宋体" w:cs="仿宋_GB2312"/>
                <w:sz w:val="24"/>
              </w:rPr>
            </w:pPr>
          </w:p>
          <w:p>
            <w:pPr>
              <w:spacing w:line="360" w:lineRule="auto"/>
              <w:jc w:val="center"/>
              <w:rPr>
                <w:rFonts w:ascii="宋体" w:hAnsi="宋体" w:cs="仿宋_GB2312"/>
                <w:sz w:val="24"/>
              </w:rPr>
            </w:pPr>
          </w:p>
        </w:tc>
      </w:tr>
    </w:tbl>
    <w:p>
      <w:pPr>
        <w:spacing w:line="360" w:lineRule="auto"/>
        <w:rPr>
          <w:rFonts w:ascii="宋体" w:hAnsi="宋体" w:cs="宋体"/>
          <w:sz w:val="24"/>
        </w:rPr>
        <w:sectPr>
          <w:footerReference r:id="rId8" w:type="default"/>
          <w:pgSz w:w="11906" w:h="16838"/>
          <w:pgMar w:top="1021" w:right="835" w:bottom="1021" w:left="1411" w:header="510" w:footer="510" w:gutter="0"/>
          <w:pgNumType w:fmt="decimal"/>
          <w:cols w:space="720" w:num="1"/>
          <w:docGrid w:linePitch="286" w:charSpace="0"/>
        </w:sectPr>
      </w:pPr>
    </w:p>
    <w:tbl>
      <w:tblPr>
        <w:tblStyle w:val="41"/>
        <w:tblW w:w="9790" w:type="dxa"/>
        <w:jc w:val="center"/>
        <w:tblLayout w:type="fixed"/>
        <w:tblCellMar>
          <w:top w:w="0" w:type="dxa"/>
          <w:left w:w="0" w:type="dxa"/>
          <w:bottom w:w="0" w:type="dxa"/>
          <w:right w:w="0" w:type="dxa"/>
        </w:tblCellMar>
      </w:tblPr>
      <w:tblGrid>
        <w:gridCol w:w="9790"/>
      </w:tblGrid>
      <w:tr>
        <w:tblPrEx>
          <w:tblCellMar>
            <w:top w:w="0" w:type="dxa"/>
            <w:left w:w="0" w:type="dxa"/>
            <w:bottom w:w="0" w:type="dxa"/>
            <w:right w:w="0" w:type="dxa"/>
          </w:tblCellMar>
        </w:tblPrEx>
        <w:trPr>
          <w:trHeight w:val="547" w:hRule="atLeast"/>
          <w:jc w:val="center"/>
        </w:trPr>
        <w:tc>
          <w:tcPr>
            <w:tcW w:w="9790" w:type="dxa"/>
            <w:vAlign w:val="center"/>
          </w:tcPr>
          <w:tbl>
            <w:tblPr>
              <w:tblStyle w:val="41"/>
              <w:tblW w:w="0" w:type="auto"/>
              <w:jc w:val="center"/>
              <w:tblLayout w:type="fixed"/>
              <w:tblCellMar>
                <w:top w:w="0" w:type="dxa"/>
                <w:left w:w="0" w:type="dxa"/>
                <w:bottom w:w="0" w:type="dxa"/>
                <w:right w:w="0" w:type="dxa"/>
              </w:tblCellMar>
            </w:tblPr>
            <w:tblGrid>
              <w:gridCol w:w="1664"/>
              <w:gridCol w:w="8126"/>
            </w:tblGrid>
            <w:tr>
              <w:tblPrEx>
                <w:tblCellMar>
                  <w:top w:w="0" w:type="dxa"/>
                  <w:left w:w="0" w:type="dxa"/>
                  <w:bottom w:w="0" w:type="dxa"/>
                  <w:right w:w="0" w:type="dxa"/>
                </w:tblCellMar>
              </w:tblPrEx>
              <w:trPr>
                <w:jc w:val="center"/>
              </w:trPr>
              <w:tc>
                <w:tcPr>
                  <w:tcW w:w="9790" w:type="dxa"/>
                  <w:gridSpan w:val="2"/>
                  <w:vAlign w:val="center"/>
                </w:tcPr>
                <w:p>
                  <w:pPr>
                    <w:spacing w:line="360" w:lineRule="auto"/>
                    <w:rPr>
                      <w:rFonts w:ascii="宋体" w:hAnsi="宋体"/>
                      <w:sz w:val="24"/>
                    </w:rPr>
                  </w:pPr>
                  <w:r>
                    <w:rPr>
                      <w:rFonts w:ascii="宋体" w:hAnsi="宋体" w:cs="宋体"/>
                      <w:sz w:val="24"/>
                    </w:rPr>
                    <w:t> </w:t>
                  </w:r>
                  <w:r>
                    <w:rPr>
                      <w:rFonts w:hint="eastAsia" w:ascii="宋体" w:hAnsi="宋体"/>
                      <w:sz w:val="24"/>
                    </w:rPr>
                    <w:t>甲方（采购人公章） 名</w:t>
                  </w:r>
                  <w:r>
                    <w:rPr>
                      <w:rFonts w:ascii="宋体" w:hAnsi="宋体" w:cs="宋体"/>
                      <w:sz w:val="24"/>
                    </w:rPr>
                    <w:t> </w:t>
                  </w:r>
                  <w:r>
                    <w:rPr>
                      <w:rFonts w:hint="eastAsia" w:ascii="宋体" w:hAnsi="宋体"/>
                      <w:sz w:val="24"/>
                    </w:rPr>
                    <w:t>称：</w:t>
                  </w:r>
                </w:p>
              </w:tc>
            </w:tr>
            <w:tr>
              <w:trPr>
                <w:jc w:val="center"/>
              </w:trPr>
              <w:tc>
                <w:tcPr>
                  <w:tcW w:w="1664" w:type="dxa"/>
                  <w:vAlign w:val="center"/>
                </w:tcPr>
                <w:p>
                  <w:pPr>
                    <w:spacing w:line="360" w:lineRule="auto"/>
                    <w:rPr>
                      <w:rFonts w:ascii="宋体" w:hAnsi="宋体"/>
                      <w:sz w:val="24"/>
                    </w:rPr>
                  </w:pPr>
                  <w:r>
                    <w:rPr>
                      <w:rFonts w:ascii="宋体" w:hAnsi="宋体" w:cs="宋体"/>
                      <w:sz w:val="24"/>
                    </w:rPr>
                    <w:t> </w:t>
                  </w:r>
                </w:p>
              </w:tc>
              <w:tc>
                <w:tcPr>
                  <w:tcW w:w="8126" w:type="dxa"/>
                  <w:vAlign w:val="center"/>
                </w:tcPr>
                <w:p>
                  <w:pPr>
                    <w:spacing w:line="360" w:lineRule="auto"/>
                    <w:rPr>
                      <w:rFonts w:ascii="宋体" w:hAnsi="宋体"/>
                      <w:sz w:val="24"/>
                    </w:rPr>
                  </w:pPr>
                  <w:r>
                    <w:rPr>
                      <w:rFonts w:ascii="宋体" w:hAnsi="宋体" w:cs="宋体"/>
                      <w:sz w:val="24"/>
                    </w:rPr>
                    <w:t>    </w:t>
                  </w:r>
                  <w:r>
                    <w:rPr>
                      <w:rFonts w:hint="eastAsia" w:ascii="宋体" w:hAnsi="宋体"/>
                      <w:sz w:val="24"/>
                    </w:rPr>
                    <w:t>地</w:t>
                  </w:r>
                  <w:r>
                    <w:rPr>
                      <w:rFonts w:ascii="宋体" w:hAnsi="宋体" w:cs="宋体"/>
                      <w:sz w:val="24"/>
                    </w:rPr>
                    <w:t> </w:t>
                  </w:r>
                  <w:r>
                    <w:rPr>
                      <w:rFonts w:hint="eastAsia" w:ascii="宋体" w:hAnsi="宋体"/>
                      <w:sz w:val="24"/>
                    </w:rPr>
                    <w:t>址：</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sz w:val="24"/>
                    </w:rPr>
                  </w:pPr>
                  <w:r>
                    <w:rPr>
                      <w:rFonts w:ascii="宋体" w:hAnsi="宋体" w:cs="宋体"/>
                      <w:sz w:val="24"/>
                    </w:rPr>
                    <w:t> </w:t>
                  </w:r>
                </w:p>
              </w:tc>
              <w:tc>
                <w:tcPr>
                  <w:tcW w:w="8126" w:type="dxa"/>
                  <w:vAlign w:val="center"/>
                </w:tcPr>
                <w:p>
                  <w:pPr>
                    <w:spacing w:line="360" w:lineRule="auto"/>
                    <w:rPr>
                      <w:rFonts w:ascii="宋体" w:hAnsi="宋体"/>
                      <w:sz w:val="24"/>
                    </w:rPr>
                  </w:pPr>
                  <w:r>
                    <w:rPr>
                      <w:rFonts w:ascii="宋体" w:hAnsi="宋体" w:cs="宋体"/>
                      <w:sz w:val="24"/>
                    </w:rPr>
                    <w:t>    </w:t>
                  </w:r>
                  <w:r>
                    <w:rPr>
                      <w:rFonts w:hint="eastAsia" w:ascii="宋体" w:hAnsi="宋体"/>
                      <w:sz w:val="24"/>
                    </w:rPr>
                    <w:t>邮</w:t>
                  </w:r>
                  <w:r>
                    <w:rPr>
                      <w:rFonts w:ascii="宋体" w:hAnsi="宋体" w:cs="宋体"/>
                      <w:sz w:val="24"/>
                    </w:rPr>
                    <w:t> </w:t>
                  </w:r>
                  <w:r>
                    <w:rPr>
                      <w:rFonts w:hint="eastAsia" w:ascii="宋体" w:hAnsi="宋体"/>
                      <w:sz w:val="24"/>
                    </w:rPr>
                    <w:t>编：</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sz w:val="24"/>
                    </w:rPr>
                  </w:pPr>
                  <w:r>
                    <w:rPr>
                      <w:rFonts w:hint="eastAsia" w:ascii="宋体" w:hAnsi="宋体" w:cs="宋体"/>
                      <w:sz w:val="24"/>
                    </w:rPr>
                    <w:t> </w:t>
                  </w:r>
                </w:p>
              </w:tc>
              <w:tc>
                <w:tcPr>
                  <w:tcW w:w="8126" w:type="dxa"/>
                  <w:vAlign w:val="center"/>
                </w:tcPr>
                <w:p>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法定代表人或委托代理人：</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sz w:val="24"/>
                    </w:rPr>
                  </w:pPr>
                  <w:r>
                    <w:rPr>
                      <w:rFonts w:hint="eastAsia" w:ascii="宋体" w:hAnsi="宋体" w:cs="宋体"/>
                      <w:sz w:val="24"/>
                    </w:rPr>
                    <w:t> </w:t>
                  </w:r>
                </w:p>
              </w:tc>
              <w:tc>
                <w:tcPr>
                  <w:tcW w:w="8126" w:type="dxa"/>
                  <w:vAlign w:val="center"/>
                </w:tcPr>
                <w:p>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项目（技术）负责人：</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sz w:val="24"/>
                    </w:rPr>
                  </w:pPr>
                  <w:r>
                    <w:rPr>
                      <w:rFonts w:hint="eastAsia" w:ascii="宋体" w:hAnsi="宋体" w:cs="宋体"/>
                      <w:sz w:val="24"/>
                    </w:rPr>
                    <w:t> </w:t>
                  </w:r>
                </w:p>
              </w:tc>
              <w:tc>
                <w:tcPr>
                  <w:tcW w:w="8126" w:type="dxa"/>
                  <w:vAlign w:val="center"/>
                </w:tcPr>
                <w:p>
                  <w:pPr>
                    <w:spacing w:line="360" w:lineRule="auto"/>
                    <w:rPr>
                      <w:rFonts w:ascii="宋体" w:hAnsi="宋体"/>
                      <w:sz w:val="24"/>
                    </w:rPr>
                  </w:pPr>
                  <w:r>
                    <w:rPr>
                      <w:rFonts w:hint="eastAsia" w:ascii="宋体" w:hAnsi="宋体" w:cs="宋体"/>
                      <w:sz w:val="24"/>
                    </w:rPr>
                    <w:t> </w:t>
                  </w:r>
                  <w:r>
                    <w:rPr>
                      <w:rFonts w:hint="eastAsia" w:ascii="宋体" w:hAnsi="宋体"/>
                      <w:sz w:val="24"/>
                    </w:rPr>
                    <w:t>电</w:t>
                  </w:r>
                  <w:r>
                    <w:rPr>
                      <w:rFonts w:hint="eastAsia" w:ascii="宋体" w:hAnsi="宋体" w:cs="宋体"/>
                      <w:sz w:val="24"/>
                    </w:rPr>
                    <w:t> </w:t>
                  </w:r>
                  <w:r>
                    <w:rPr>
                      <w:rFonts w:hint="eastAsia" w:ascii="宋体" w:hAnsi="宋体"/>
                      <w:sz w:val="24"/>
                    </w:rPr>
                    <w:t>话：</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sz w:val="24"/>
                    </w:rPr>
                  </w:pPr>
                  <w:r>
                    <w:rPr>
                      <w:rFonts w:hint="eastAsia" w:ascii="宋体" w:hAnsi="宋体" w:cs="宋体"/>
                      <w:sz w:val="24"/>
                    </w:rPr>
                    <w:t> </w:t>
                  </w:r>
                </w:p>
              </w:tc>
              <w:tc>
                <w:tcPr>
                  <w:tcW w:w="8126" w:type="dxa"/>
                  <w:vAlign w:val="center"/>
                </w:tcPr>
                <w:p>
                  <w:pPr>
                    <w:spacing w:line="360" w:lineRule="auto"/>
                    <w:rPr>
                      <w:rFonts w:ascii="宋体" w:hAnsi="宋体"/>
                      <w:sz w:val="24"/>
                    </w:rPr>
                  </w:pPr>
                  <w:r>
                    <w:rPr>
                      <w:rFonts w:hint="eastAsia" w:ascii="宋体" w:hAnsi="宋体" w:cs="宋体"/>
                      <w:sz w:val="24"/>
                    </w:rPr>
                    <w:t>      签订日期：</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cs="宋体"/>
                      <w:sz w:val="24"/>
                    </w:rPr>
                  </w:pPr>
                  <w:r>
                    <w:rPr>
                      <w:rFonts w:hint="eastAsia" w:ascii="宋体" w:hAnsi="宋体" w:cs="宋体"/>
                      <w:sz w:val="24"/>
                    </w:rPr>
                    <w:t> </w:t>
                  </w:r>
                </w:p>
                <w:p>
                  <w:pPr>
                    <w:spacing w:line="360" w:lineRule="auto"/>
                    <w:rPr>
                      <w:rFonts w:ascii="宋体" w:hAnsi="宋体"/>
                      <w:sz w:val="24"/>
                    </w:rPr>
                  </w:pPr>
                </w:p>
              </w:tc>
              <w:tc>
                <w:tcPr>
                  <w:tcW w:w="8126" w:type="dxa"/>
                  <w:vAlign w:val="center"/>
                </w:tcPr>
                <w:p>
                  <w:pPr>
                    <w:spacing w:line="360" w:lineRule="auto"/>
                    <w:rPr>
                      <w:rFonts w:ascii="宋体" w:hAnsi="宋体"/>
                      <w:sz w:val="24"/>
                    </w:rPr>
                  </w:pPr>
                </w:p>
              </w:tc>
            </w:tr>
            <w:tr>
              <w:trPr>
                <w:jc w:val="center"/>
              </w:trPr>
              <w:tc>
                <w:tcPr>
                  <w:tcW w:w="9790" w:type="dxa"/>
                  <w:gridSpan w:val="2"/>
                  <w:vAlign w:val="center"/>
                </w:tcPr>
                <w:p>
                  <w:pPr>
                    <w:spacing w:line="360" w:lineRule="auto"/>
                    <w:ind w:firstLine="360" w:firstLineChars="150"/>
                    <w:rPr>
                      <w:rFonts w:ascii="宋体" w:hAnsi="宋体"/>
                      <w:sz w:val="24"/>
                    </w:rPr>
                  </w:pPr>
                  <w:r>
                    <w:rPr>
                      <w:rFonts w:hint="eastAsia" w:ascii="宋体" w:hAnsi="宋体"/>
                      <w:sz w:val="24"/>
                    </w:rPr>
                    <w:t>乙方（供应商公章）名</w:t>
                  </w:r>
                  <w:r>
                    <w:rPr>
                      <w:rFonts w:hint="eastAsia" w:ascii="宋体" w:hAnsi="宋体" w:cs="宋体"/>
                      <w:sz w:val="24"/>
                    </w:rPr>
                    <w:t> </w:t>
                  </w:r>
                  <w:r>
                    <w:rPr>
                      <w:rFonts w:hint="eastAsia" w:ascii="宋体" w:hAnsi="宋体"/>
                      <w:sz w:val="24"/>
                    </w:rPr>
                    <w:t>称：</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sz w:val="24"/>
                    </w:rPr>
                  </w:pPr>
                  <w:r>
                    <w:rPr>
                      <w:rFonts w:hint="eastAsia" w:ascii="宋体" w:hAnsi="宋体" w:cs="宋体"/>
                      <w:sz w:val="24"/>
                    </w:rPr>
                    <w:t> </w:t>
                  </w:r>
                </w:p>
              </w:tc>
              <w:tc>
                <w:tcPr>
                  <w:tcW w:w="8126" w:type="dxa"/>
                  <w:vAlign w:val="center"/>
                </w:tcPr>
                <w:p>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地</w:t>
                  </w:r>
                  <w:r>
                    <w:rPr>
                      <w:rFonts w:hint="eastAsia" w:ascii="宋体" w:hAnsi="宋体" w:cs="宋体"/>
                      <w:sz w:val="24"/>
                    </w:rPr>
                    <w:t> </w:t>
                  </w:r>
                  <w:r>
                    <w:rPr>
                      <w:rFonts w:hint="eastAsia" w:ascii="宋体" w:hAnsi="宋体"/>
                      <w:sz w:val="24"/>
                    </w:rPr>
                    <w:t>址：</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sz w:val="24"/>
                    </w:rPr>
                  </w:pPr>
                  <w:r>
                    <w:rPr>
                      <w:rFonts w:hint="eastAsia" w:ascii="宋体" w:hAnsi="宋体" w:cs="宋体"/>
                      <w:sz w:val="24"/>
                    </w:rPr>
                    <w:t> </w:t>
                  </w:r>
                </w:p>
              </w:tc>
              <w:tc>
                <w:tcPr>
                  <w:tcW w:w="8126" w:type="dxa"/>
                  <w:vAlign w:val="center"/>
                </w:tcPr>
                <w:p>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邮</w:t>
                  </w:r>
                  <w:r>
                    <w:rPr>
                      <w:rFonts w:hint="eastAsia" w:ascii="宋体" w:hAnsi="宋体" w:cs="宋体"/>
                      <w:sz w:val="24"/>
                    </w:rPr>
                    <w:t> </w:t>
                  </w:r>
                  <w:r>
                    <w:rPr>
                      <w:rFonts w:hint="eastAsia" w:ascii="宋体" w:hAnsi="宋体"/>
                      <w:sz w:val="24"/>
                    </w:rPr>
                    <w:t>编：</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sz w:val="24"/>
                    </w:rPr>
                  </w:pPr>
                  <w:r>
                    <w:rPr>
                      <w:rFonts w:hint="eastAsia" w:ascii="宋体" w:hAnsi="宋体" w:cs="宋体"/>
                      <w:sz w:val="24"/>
                    </w:rPr>
                    <w:t> </w:t>
                  </w:r>
                </w:p>
              </w:tc>
              <w:tc>
                <w:tcPr>
                  <w:tcW w:w="8126" w:type="dxa"/>
                  <w:vAlign w:val="center"/>
                </w:tcPr>
                <w:p>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法定代表人或委托代理人：</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sz w:val="24"/>
                    </w:rPr>
                  </w:pPr>
                  <w:r>
                    <w:rPr>
                      <w:rFonts w:hint="eastAsia" w:ascii="宋体" w:hAnsi="宋体" w:cs="宋体"/>
                      <w:sz w:val="24"/>
                    </w:rPr>
                    <w:t> </w:t>
                  </w:r>
                </w:p>
              </w:tc>
              <w:tc>
                <w:tcPr>
                  <w:tcW w:w="8126" w:type="dxa"/>
                  <w:vAlign w:val="center"/>
                </w:tcPr>
                <w:p>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经办人：</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sz w:val="24"/>
                    </w:rPr>
                  </w:pPr>
                  <w:r>
                    <w:rPr>
                      <w:rFonts w:hint="eastAsia" w:ascii="宋体" w:hAnsi="宋体" w:cs="宋体"/>
                      <w:sz w:val="24"/>
                    </w:rPr>
                    <w:t> </w:t>
                  </w:r>
                </w:p>
              </w:tc>
              <w:tc>
                <w:tcPr>
                  <w:tcW w:w="8126" w:type="dxa"/>
                  <w:vAlign w:val="center"/>
                </w:tcPr>
                <w:p>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电  话：</w:t>
                  </w:r>
                </w:p>
              </w:tc>
            </w:tr>
            <w:tr>
              <w:tblPrEx>
                <w:tblCellMar>
                  <w:top w:w="0" w:type="dxa"/>
                  <w:left w:w="0" w:type="dxa"/>
                  <w:bottom w:w="0" w:type="dxa"/>
                  <w:right w:w="0" w:type="dxa"/>
                </w:tblCellMar>
              </w:tblPrEx>
              <w:trPr>
                <w:jc w:val="center"/>
              </w:trPr>
              <w:tc>
                <w:tcPr>
                  <w:tcW w:w="1664" w:type="dxa"/>
                  <w:vAlign w:val="center"/>
                </w:tcPr>
                <w:p>
                  <w:pPr>
                    <w:spacing w:line="360" w:lineRule="auto"/>
                    <w:rPr>
                      <w:rFonts w:ascii="宋体" w:hAnsi="宋体"/>
                      <w:sz w:val="24"/>
                    </w:rPr>
                  </w:pPr>
                  <w:r>
                    <w:rPr>
                      <w:rFonts w:hint="eastAsia" w:ascii="宋体" w:hAnsi="宋体" w:cs="宋体"/>
                      <w:sz w:val="24"/>
                    </w:rPr>
                    <w:t> </w:t>
                  </w:r>
                </w:p>
              </w:tc>
              <w:tc>
                <w:tcPr>
                  <w:tcW w:w="8126" w:type="dxa"/>
                  <w:vAlign w:val="center"/>
                </w:tcPr>
                <w:p>
                  <w:pPr>
                    <w:spacing w:line="360" w:lineRule="auto"/>
                    <w:ind w:firstLine="840" w:firstLineChars="350"/>
                    <w:rPr>
                      <w:rFonts w:ascii="宋体" w:hAnsi="宋体"/>
                      <w:sz w:val="24"/>
                    </w:rPr>
                  </w:pPr>
                  <w:r>
                    <w:rPr>
                      <w:rFonts w:hint="eastAsia" w:ascii="宋体" w:hAnsi="宋体" w:cs="宋体"/>
                      <w:sz w:val="24"/>
                    </w:rPr>
                    <w:t>签订日期</w:t>
                  </w:r>
                  <w:r>
                    <w:rPr>
                      <w:rFonts w:hint="eastAsia" w:ascii="宋体" w:hAnsi="宋体"/>
                      <w:sz w:val="24"/>
                    </w:rPr>
                    <w:t>：</w:t>
                  </w:r>
                </w:p>
              </w:tc>
            </w:tr>
          </w:tbl>
          <w:p>
            <w:pPr>
              <w:spacing w:line="360" w:lineRule="auto"/>
              <w:rPr>
                <w:rFonts w:ascii="宋体" w:hAnsi="宋体" w:cs="仿宋_GB2312"/>
                <w:sz w:val="24"/>
              </w:rPr>
            </w:pPr>
          </w:p>
        </w:tc>
      </w:tr>
    </w:tbl>
    <w:p>
      <w:pPr>
        <w:spacing w:line="360" w:lineRule="auto"/>
        <w:rPr>
          <w:rFonts w:ascii="宋体" w:hAnsi="宋体" w:cs="仿宋_GB2312"/>
          <w:sz w:val="24"/>
        </w:rPr>
      </w:pPr>
    </w:p>
    <w:p>
      <w:pPr>
        <w:spacing w:line="360" w:lineRule="auto"/>
        <w:rPr>
          <w:rFonts w:ascii="宋体" w:hAnsi="宋体" w:cs="仿宋_GB2312"/>
          <w:sz w:val="24"/>
        </w:rPr>
      </w:pPr>
    </w:p>
    <w:tbl>
      <w:tblPr>
        <w:tblStyle w:val="41"/>
        <w:tblW w:w="0" w:type="auto"/>
        <w:jc w:val="center"/>
        <w:tblLayout w:type="fixed"/>
        <w:tblCellMar>
          <w:top w:w="0" w:type="dxa"/>
          <w:left w:w="0" w:type="dxa"/>
          <w:bottom w:w="0" w:type="dxa"/>
          <w:right w:w="0" w:type="dxa"/>
        </w:tblCellMar>
      </w:tblPr>
      <w:tblGrid>
        <w:gridCol w:w="377"/>
        <w:gridCol w:w="9413"/>
      </w:tblGrid>
      <w:tr>
        <w:tblPrEx>
          <w:tblCellMar>
            <w:top w:w="0" w:type="dxa"/>
            <w:left w:w="0" w:type="dxa"/>
            <w:bottom w:w="0" w:type="dxa"/>
            <w:right w:w="0" w:type="dxa"/>
          </w:tblCellMar>
        </w:tblPrEx>
        <w:trPr>
          <w:jc w:val="center"/>
        </w:trPr>
        <w:tc>
          <w:tcPr>
            <w:tcW w:w="9790" w:type="dxa"/>
            <w:gridSpan w:val="2"/>
            <w:vAlign w:val="center"/>
          </w:tcPr>
          <w:p>
            <w:pPr>
              <w:spacing w:line="360" w:lineRule="auto"/>
              <w:ind w:firstLine="360" w:firstLineChars="150"/>
              <w:rPr>
                <w:rFonts w:ascii="宋体" w:hAnsi="宋体"/>
                <w:sz w:val="24"/>
              </w:rPr>
            </w:pPr>
            <w:r>
              <w:rPr>
                <w:rFonts w:hint="eastAsia" w:ascii="宋体" w:hAnsi="宋体"/>
                <w:sz w:val="24"/>
              </w:rPr>
              <w:t>丙方（鉴证方公章）名</w:t>
            </w:r>
            <w:r>
              <w:rPr>
                <w:rFonts w:hint="eastAsia" w:ascii="宋体" w:hAnsi="宋体" w:cs="宋体"/>
                <w:sz w:val="24"/>
              </w:rPr>
              <w:t> </w:t>
            </w:r>
            <w:r>
              <w:rPr>
                <w:rFonts w:hint="eastAsia" w:ascii="宋体" w:hAnsi="宋体"/>
                <w:sz w:val="24"/>
              </w:rPr>
              <w:t>称：</w:t>
            </w:r>
          </w:p>
        </w:tc>
      </w:tr>
      <w:tr>
        <w:tblPrEx>
          <w:tblCellMar>
            <w:top w:w="0" w:type="dxa"/>
            <w:left w:w="0" w:type="dxa"/>
            <w:bottom w:w="0" w:type="dxa"/>
            <w:right w:w="0" w:type="dxa"/>
          </w:tblCellMar>
        </w:tblPrEx>
        <w:trPr>
          <w:jc w:val="center"/>
        </w:trPr>
        <w:tc>
          <w:tcPr>
            <w:tcW w:w="377" w:type="dxa"/>
            <w:vAlign w:val="center"/>
          </w:tcPr>
          <w:p>
            <w:pPr>
              <w:spacing w:line="360" w:lineRule="auto"/>
              <w:rPr>
                <w:rFonts w:ascii="宋体" w:hAnsi="宋体"/>
                <w:sz w:val="24"/>
              </w:rPr>
            </w:pPr>
            <w:r>
              <w:rPr>
                <w:rFonts w:hint="eastAsia" w:ascii="宋体" w:hAnsi="宋体" w:cs="宋体"/>
                <w:sz w:val="24"/>
              </w:rPr>
              <w:t> </w:t>
            </w:r>
          </w:p>
        </w:tc>
        <w:tc>
          <w:tcPr>
            <w:tcW w:w="9413" w:type="dxa"/>
            <w:vAlign w:val="center"/>
          </w:tcPr>
          <w:p>
            <w:pPr>
              <w:spacing w:line="360" w:lineRule="auto"/>
              <w:rPr>
                <w:rFonts w:ascii="宋体" w:hAnsi="宋体"/>
                <w:sz w:val="24"/>
              </w:rPr>
            </w:pPr>
            <w:r>
              <w:rPr>
                <w:rFonts w:hint="eastAsia" w:ascii="宋体" w:hAnsi="宋体" w:cs="宋体"/>
                <w:sz w:val="24"/>
              </w:rPr>
              <w:t>      </w:t>
            </w:r>
            <w:r>
              <w:rPr>
                <w:rFonts w:hint="eastAsia" w:ascii="宋体" w:hAnsi="宋体"/>
                <w:sz w:val="24"/>
              </w:rPr>
              <w:t>地</w:t>
            </w:r>
            <w:r>
              <w:rPr>
                <w:rFonts w:hint="eastAsia" w:ascii="宋体" w:hAnsi="宋体" w:cs="宋体"/>
                <w:sz w:val="24"/>
              </w:rPr>
              <w:t> </w:t>
            </w:r>
            <w:r>
              <w:rPr>
                <w:rFonts w:hint="eastAsia" w:ascii="宋体" w:hAnsi="宋体"/>
                <w:sz w:val="24"/>
              </w:rPr>
              <w:t>址：</w:t>
            </w:r>
          </w:p>
        </w:tc>
      </w:tr>
      <w:tr>
        <w:tblPrEx>
          <w:tblCellMar>
            <w:top w:w="0" w:type="dxa"/>
            <w:left w:w="0" w:type="dxa"/>
            <w:bottom w:w="0" w:type="dxa"/>
            <w:right w:w="0" w:type="dxa"/>
          </w:tblCellMar>
        </w:tblPrEx>
        <w:trPr>
          <w:jc w:val="center"/>
        </w:trPr>
        <w:tc>
          <w:tcPr>
            <w:tcW w:w="377" w:type="dxa"/>
            <w:vAlign w:val="center"/>
          </w:tcPr>
          <w:p>
            <w:pPr>
              <w:spacing w:line="360" w:lineRule="auto"/>
              <w:rPr>
                <w:rFonts w:ascii="宋体" w:hAnsi="宋体"/>
                <w:sz w:val="24"/>
              </w:rPr>
            </w:pPr>
            <w:r>
              <w:rPr>
                <w:rFonts w:hint="eastAsia" w:ascii="宋体" w:hAnsi="宋体" w:cs="宋体"/>
                <w:sz w:val="24"/>
              </w:rPr>
              <w:t> </w:t>
            </w:r>
          </w:p>
        </w:tc>
        <w:tc>
          <w:tcPr>
            <w:tcW w:w="9413" w:type="dxa"/>
            <w:vAlign w:val="center"/>
          </w:tcPr>
          <w:p>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邮</w:t>
            </w:r>
            <w:r>
              <w:rPr>
                <w:rFonts w:hint="eastAsia" w:ascii="宋体" w:hAnsi="宋体" w:cs="宋体"/>
                <w:sz w:val="24"/>
              </w:rPr>
              <w:t> </w:t>
            </w:r>
            <w:r>
              <w:rPr>
                <w:rFonts w:hint="eastAsia" w:ascii="宋体" w:hAnsi="宋体"/>
                <w:sz w:val="24"/>
              </w:rPr>
              <w:t>编：</w:t>
            </w:r>
          </w:p>
        </w:tc>
      </w:tr>
      <w:tr>
        <w:tblPrEx>
          <w:tblCellMar>
            <w:top w:w="0" w:type="dxa"/>
            <w:left w:w="0" w:type="dxa"/>
            <w:bottom w:w="0" w:type="dxa"/>
            <w:right w:w="0" w:type="dxa"/>
          </w:tblCellMar>
        </w:tblPrEx>
        <w:trPr>
          <w:jc w:val="center"/>
        </w:trPr>
        <w:tc>
          <w:tcPr>
            <w:tcW w:w="377" w:type="dxa"/>
            <w:vAlign w:val="center"/>
          </w:tcPr>
          <w:p>
            <w:pPr>
              <w:spacing w:line="360" w:lineRule="auto"/>
              <w:rPr>
                <w:rFonts w:ascii="宋体" w:hAnsi="宋体"/>
                <w:sz w:val="24"/>
              </w:rPr>
            </w:pPr>
            <w:r>
              <w:rPr>
                <w:rFonts w:hint="eastAsia" w:ascii="宋体" w:hAnsi="宋体" w:cs="宋体"/>
                <w:sz w:val="24"/>
              </w:rPr>
              <w:t> </w:t>
            </w:r>
          </w:p>
        </w:tc>
        <w:tc>
          <w:tcPr>
            <w:tcW w:w="9413" w:type="dxa"/>
            <w:vAlign w:val="center"/>
          </w:tcPr>
          <w:p>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法定代表人或委托代理人：</w:t>
            </w:r>
          </w:p>
        </w:tc>
      </w:tr>
      <w:tr>
        <w:tblPrEx>
          <w:tblCellMar>
            <w:top w:w="0" w:type="dxa"/>
            <w:left w:w="0" w:type="dxa"/>
            <w:bottom w:w="0" w:type="dxa"/>
            <w:right w:w="0" w:type="dxa"/>
          </w:tblCellMar>
        </w:tblPrEx>
        <w:trPr>
          <w:jc w:val="center"/>
        </w:trPr>
        <w:tc>
          <w:tcPr>
            <w:tcW w:w="377" w:type="dxa"/>
            <w:vAlign w:val="center"/>
          </w:tcPr>
          <w:p>
            <w:pPr>
              <w:spacing w:line="360" w:lineRule="auto"/>
              <w:rPr>
                <w:rFonts w:ascii="宋体" w:hAnsi="宋体"/>
                <w:sz w:val="24"/>
              </w:rPr>
            </w:pPr>
            <w:r>
              <w:rPr>
                <w:rFonts w:hint="eastAsia" w:ascii="宋体" w:hAnsi="宋体" w:cs="宋体"/>
                <w:sz w:val="24"/>
              </w:rPr>
              <w:t> </w:t>
            </w:r>
          </w:p>
        </w:tc>
        <w:tc>
          <w:tcPr>
            <w:tcW w:w="9413" w:type="dxa"/>
            <w:vAlign w:val="center"/>
          </w:tcPr>
          <w:p>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经办人：</w:t>
            </w:r>
          </w:p>
        </w:tc>
      </w:tr>
      <w:tr>
        <w:tblPrEx>
          <w:tblCellMar>
            <w:top w:w="0" w:type="dxa"/>
            <w:left w:w="0" w:type="dxa"/>
            <w:bottom w:w="0" w:type="dxa"/>
            <w:right w:w="0" w:type="dxa"/>
          </w:tblCellMar>
        </w:tblPrEx>
        <w:trPr>
          <w:jc w:val="center"/>
        </w:trPr>
        <w:tc>
          <w:tcPr>
            <w:tcW w:w="377" w:type="dxa"/>
            <w:vAlign w:val="center"/>
          </w:tcPr>
          <w:p>
            <w:pPr>
              <w:spacing w:line="360" w:lineRule="auto"/>
              <w:rPr>
                <w:rFonts w:ascii="宋体" w:hAnsi="宋体"/>
                <w:sz w:val="24"/>
              </w:rPr>
            </w:pPr>
            <w:r>
              <w:rPr>
                <w:rFonts w:hint="eastAsia" w:ascii="宋体" w:hAnsi="宋体" w:cs="宋体"/>
                <w:sz w:val="24"/>
              </w:rPr>
              <w:t> </w:t>
            </w:r>
          </w:p>
        </w:tc>
        <w:tc>
          <w:tcPr>
            <w:tcW w:w="9413" w:type="dxa"/>
            <w:vAlign w:val="center"/>
          </w:tcPr>
          <w:p>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电</w:t>
            </w:r>
            <w:r>
              <w:rPr>
                <w:rFonts w:hint="eastAsia" w:ascii="宋体" w:hAnsi="宋体" w:cs="宋体"/>
                <w:sz w:val="24"/>
              </w:rPr>
              <w:t> </w:t>
            </w:r>
            <w:r>
              <w:rPr>
                <w:rFonts w:hint="eastAsia" w:ascii="宋体" w:hAnsi="宋体"/>
                <w:sz w:val="24"/>
              </w:rPr>
              <w:t>话：</w:t>
            </w:r>
          </w:p>
        </w:tc>
      </w:tr>
      <w:tr>
        <w:tblPrEx>
          <w:tblCellMar>
            <w:top w:w="0" w:type="dxa"/>
            <w:left w:w="0" w:type="dxa"/>
            <w:bottom w:w="0" w:type="dxa"/>
            <w:right w:w="0" w:type="dxa"/>
          </w:tblCellMar>
        </w:tblPrEx>
        <w:trPr>
          <w:jc w:val="center"/>
        </w:trPr>
        <w:tc>
          <w:tcPr>
            <w:tcW w:w="377" w:type="dxa"/>
            <w:vAlign w:val="center"/>
          </w:tcPr>
          <w:p>
            <w:pPr>
              <w:spacing w:line="360" w:lineRule="auto"/>
              <w:rPr>
                <w:rFonts w:ascii="宋体" w:hAnsi="宋体"/>
                <w:sz w:val="24"/>
              </w:rPr>
            </w:pPr>
            <w:r>
              <w:rPr>
                <w:rFonts w:hint="eastAsia" w:ascii="宋体" w:hAnsi="宋体" w:cs="宋体"/>
                <w:sz w:val="24"/>
              </w:rPr>
              <w:t> </w:t>
            </w:r>
          </w:p>
        </w:tc>
        <w:tc>
          <w:tcPr>
            <w:tcW w:w="9413" w:type="dxa"/>
            <w:vAlign w:val="center"/>
          </w:tcPr>
          <w:p>
            <w:pPr>
              <w:spacing w:line="360" w:lineRule="auto"/>
              <w:rPr>
                <w:rFonts w:ascii="宋体" w:hAnsi="宋体"/>
                <w:sz w:val="24"/>
              </w:rPr>
            </w:pPr>
          </w:p>
        </w:tc>
      </w:tr>
      <w:tr>
        <w:tblPrEx>
          <w:tblCellMar>
            <w:top w:w="0" w:type="dxa"/>
            <w:left w:w="0" w:type="dxa"/>
            <w:bottom w:w="0" w:type="dxa"/>
            <w:right w:w="0" w:type="dxa"/>
          </w:tblCellMar>
        </w:tblPrEx>
        <w:trPr>
          <w:jc w:val="center"/>
        </w:trPr>
        <w:tc>
          <w:tcPr>
            <w:tcW w:w="377" w:type="dxa"/>
            <w:vAlign w:val="center"/>
          </w:tcPr>
          <w:p>
            <w:pPr>
              <w:spacing w:line="360" w:lineRule="auto"/>
              <w:rPr>
                <w:rFonts w:ascii="宋体" w:hAnsi="宋体"/>
                <w:sz w:val="24"/>
              </w:rPr>
            </w:pPr>
            <w:r>
              <w:rPr>
                <w:rFonts w:hint="eastAsia" w:ascii="宋体" w:hAnsi="宋体" w:cs="宋体"/>
                <w:sz w:val="24"/>
              </w:rPr>
              <w:t> </w:t>
            </w:r>
          </w:p>
        </w:tc>
        <w:tc>
          <w:tcPr>
            <w:tcW w:w="9413" w:type="dxa"/>
            <w:vAlign w:val="center"/>
          </w:tcPr>
          <w:p>
            <w:pPr>
              <w:spacing w:line="360" w:lineRule="auto"/>
              <w:rPr>
                <w:rFonts w:ascii="宋体" w:hAnsi="宋体"/>
                <w:sz w:val="24"/>
              </w:rPr>
            </w:pPr>
          </w:p>
        </w:tc>
      </w:tr>
    </w:tbl>
    <w:p>
      <w:pPr>
        <w:rPr>
          <w:rFonts w:ascii="宋体" w:hAnsi="宋体" w:cs="宋体"/>
          <w:b/>
          <w:bCs/>
          <w:sz w:val="24"/>
        </w:rPr>
      </w:pPr>
      <w:r>
        <w:rPr>
          <w:rFonts w:hint="eastAsia" w:ascii="宋体" w:hAnsi="宋体" w:cs="宋体"/>
          <w:b/>
          <w:bCs/>
          <w:sz w:val="24"/>
        </w:rPr>
        <w:br w:type="page"/>
      </w:r>
    </w:p>
    <w:p>
      <w:pPr>
        <w:spacing w:line="500" w:lineRule="exact"/>
        <w:ind w:firstLine="480" w:firstLineChars="200"/>
        <w:jc w:val="left"/>
        <w:rPr>
          <w:rFonts w:ascii="宋体" w:hAnsi="宋体" w:cs="方正仿宋_GBK"/>
          <w:sz w:val="24"/>
        </w:rPr>
      </w:pPr>
      <w:bookmarkStart w:id="94" w:name="_Hlk139036924"/>
      <w:bookmarkStart w:id="95" w:name="_Toc390097970"/>
      <w:r>
        <w:rPr>
          <w:rFonts w:hint="eastAsia" w:ascii="宋体" w:hAnsi="宋体" w:cs="方正仿宋_GBK"/>
          <w:sz w:val="24"/>
        </w:rPr>
        <w:t>依据《中华人民共和国民法典》《中华人民共和国政府采购法》与项目行业有关的法律法规，以及[项目编号：]的《招标文件》，乙方的《投标文件》及《中标通知书》，甲、乙双方同意签订本合同。详细技术说明及其他有关合同项目的特定信息由合同附件予以说明，合同附件及本项目的《详见文件》《投标文件》《中标通知书》等均为本合同的组成部分。双方同意共同遵守如下条款：</w:t>
      </w:r>
    </w:p>
    <w:p>
      <w:pPr>
        <w:spacing w:line="500" w:lineRule="exact"/>
        <w:jc w:val="left"/>
        <w:rPr>
          <w:rFonts w:ascii="宋体" w:hAnsi="宋体" w:cs="方正仿宋_GBK"/>
          <w:b/>
          <w:bCs/>
          <w:sz w:val="24"/>
        </w:rPr>
      </w:pPr>
      <w:bookmarkStart w:id="96" w:name="_Toc441011214"/>
      <w:bookmarkStart w:id="97" w:name="_Toc217446107"/>
      <w:bookmarkStart w:id="98" w:name="_Toc441011069"/>
      <w:bookmarkStart w:id="99" w:name="_Toc443497306"/>
      <w:r>
        <w:rPr>
          <w:rFonts w:hint="eastAsia" w:ascii="宋体" w:hAnsi="宋体" w:cs="方正仿宋_GBK"/>
          <w:b/>
          <w:bCs/>
          <w:sz w:val="24"/>
        </w:rPr>
        <w:t>一、合同</w:t>
      </w:r>
      <w:bookmarkEnd w:id="96"/>
      <w:bookmarkEnd w:id="97"/>
      <w:bookmarkEnd w:id="98"/>
      <w:r>
        <w:rPr>
          <w:rFonts w:hint="eastAsia" w:ascii="宋体" w:hAnsi="宋体" w:cs="方正仿宋_GBK"/>
          <w:b/>
          <w:bCs/>
          <w:sz w:val="24"/>
        </w:rPr>
        <w:t>产品</w:t>
      </w:r>
      <w:bookmarkEnd w:id="99"/>
    </w:p>
    <w:p>
      <w:pPr>
        <w:spacing w:line="500" w:lineRule="exact"/>
        <w:ind w:firstLine="480" w:firstLineChars="200"/>
        <w:jc w:val="left"/>
        <w:rPr>
          <w:rFonts w:ascii="宋体" w:hAnsi="宋体" w:cs="方正仿宋_GBK"/>
          <w:sz w:val="24"/>
        </w:rPr>
      </w:pPr>
      <w:r>
        <w:rPr>
          <w:rFonts w:hint="eastAsia" w:ascii="宋体" w:hAnsi="宋体" w:cs="方正仿宋_GBK"/>
          <w:sz w:val="24"/>
        </w:rPr>
        <w:t>本合同所需产品范围应严格按照项目《询价文件》所列产品清单，在合同期限内若涉及产品升级调整，或新增相关的产品，需经甲乙双方共同协商，若确因市场所需双方另外签订产品变更补充协议后方可作出相应的产品调整。</w:t>
      </w:r>
    </w:p>
    <w:p>
      <w:pPr>
        <w:spacing w:line="500" w:lineRule="exact"/>
        <w:jc w:val="left"/>
        <w:rPr>
          <w:rFonts w:ascii="宋体" w:hAnsi="宋体" w:cs="方正仿宋_GBK"/>
          <w:b/>
          <w:bCs/>
          <w:sz w:val="24"/>
        </w:rPr>
      </w:pPr>
      <w:bookmarkStart w:id="100" w:name="_Toc441011070"/>
      <w:bookmarkStart w:id="101" w:name="_Toc441011215"/>
      <w:bookmarkStart w:id="102" w:name="_Toc443497307"/>
      <w:bookmarkStart w:id="103" w:name="_Toc217446108"/>
      <w:r>
        <w:rPr>
          <w:rFonts w:hint="eastAsia" w:ascii="宋体" w:hAnsi="宋体" w:cs="方正仿宋_GBK"/>
          <w:b/>
          <w:bCs/>
          <w:sz w:val="24"/>
        </w:rPr>
        <w:t>二、合同</w:t>
      </w:r>
      <w:bookmarkEnd w:id="100"/>
      <w:bookmarkEnd w:id="101"/>
      <w:bookmarkEnd w:id="102"/>
      <w:bookmarkEnd w:id="103"/>
      <w:r>
        <w:rPr>
          <w:rFonts w:hint="eastAsia" w:ascii="宋体" w:hAnsi="宋体" w:cs="方正仿宋_GBK"/>
          <w:b/>
          <w:bCs/>
          <w:sz w:val="24"/>
        </w:rPr>
        <w:t>价格</w:t>
      </w:r>
    </w:p>
    <w:p>
      <w:pPr>
        <w:pStyle w:val="4"/>
        <w:spacing w:line="480" w:lineRule="exact"/>
        <w:ind w:firstLine="489"/>
        <w:rPr>
          <w:rFonts w:ascii="宋体" w:hAnsi="宋体" w:cs="方正仿宋_GBK"/>
          <w:sz w:val="24"/>
        </w:rPr>
      </w:pPr>
      <w:bookmarkStart w:id="104" w:name="_Toc441011071"/>
      <w:bookmarkStart w:id="105" w:name="_Toc217446109"/>
      <w:bookmarkStart w:id="106" w:name="_Toc441011216"/>
      <w:r>
        <w:rPr>
          <w:rFonts w:hint="eastAsia" w:ascii="宋体" w:hAnsi="宋体" w:cs="方正仿宋_GBK"/>
          <w:sz w:val="24"/>
        </w:rPr>
        <w:t>1、本采购合同所涉产品及采购价格见下表：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74"/>
        <w:gridCol w:w="1853"/>
        <w:gridCol w:w="807"/>
        <w:gridCol w:w="1044"/>
        <w:gridCol w:w="1061"/>
        <w:gridCol w:w="1260"/>
        <w:gridCol w:w="1064"/>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blHeader/>
          <w:jc w:val="center"/>
        </w:trPr>
        <w:tc>
          <w:tcPr>
            <w:tcW w:w="814" w:type="dxa"/>
            <w:vAlign w:val="center"/>
          </w:tcPr>
          <w:p>
            <w:pPr>
              <w:jc w:val="center"/>
              <w:rPr>
                <w:rFonts w:ascii="宋体" w:hAnsi="宋体" w:cs="宋体"/>
                <w:b/>
                <w:bCs/>
                <w:sz w:val="24"/>
              </w:rPr>
            </w:pPr>
            <w:r>
              <w:rPr>
                <w:rFonts w:hint="eastAsia" w:ascii="宋体" w:hAnsi="宋体" w:cs="宋体"/>
                <w:b/>
                <w:bCs/>
                <w:sz w:val="24"/>
              </w:rPr>
              <w:t>序号</w:t>
            </w:r>
          </w:p>
        </w:tc>
        <w:tc>
          <w:tcPr>
            <w:tcW w:w="1274" w:type="dxa"/>
            <w:vAlign w:val="center"/>
          </w:tcPr>
          <w:p>
            <w:pPr>
              <w:jc w:val="center"/>
              <w:rPr>
                <w:rFonts w:ascii="宋体" w:hAnsi="宋体"/>
                <w:sz w:val="24"/>
              </w:rPr>
            </w:pPr>
            <w:r>
              <w:rPr>
                <w:rFonts w:hint="eastAsia" w:ascii="宋体" w:hAnsi="宋体" w:cs="宋体"/>
                <w:b/>
                <w:bCs/>
                <w:sz w:val="24"/>
              </w:rPr>
              <w:t>货物名称</w:t>
            </w:r>
          </w:p>
        </w:tc>
        <w:tc>
          <w:tcPr>
            <w:tcW w:w="1853" w:type="dxa"/>
            <w:vAlign w:val="center"/>
          </w:tcPr>
          <w:p>
            <w:pPr>
              <w:widowControl/>
              <w:jc w:val="center"/>
              <w:textAlignment w:val="center"/>
              <w:rPr>
                <w:rFonts w:ascii="宋体" w:hAnsi="宋体" w:cs="宋体"/>
                <w:b/>
                <w:bCs/>
                <w:sz w:val="24"/>
              </w:rPr>
            </w:pPr>
            <w:r>
              <w:rPr>
                <w:rFonts w:hint="eastAsia" w:ascii="宋体" w:hAnsi="宋体" w:cs="宋体"/>
                <w:b/>
                <w:bCs/>
                <w:sz w:val="24"/>
              </w:rPr>
              <w:t>型号</w:t>
            </w:r>
          </w:p>
        </w:tc>
        <w:tc>
          <w:tcPr>
            <w:tcW w:w="807" w:type="dxa"/>
            <w:vAlign w:val="center"/>
          </w:tcPr>
          <w:p>
            <w:pPr>
              <w:jc w:val="center"/>
              <w:rPr>
                <w:rFonts w:ascii="宋体" w:hAnsi="宋体"/>
                <w:sz w:val="24"/>
              </w:rPr>
            </w:pPr>
            <w:r>
              <w:rPr>
                <w:rFonts w:hint="eastAsia" w:ascii="宋体" w:hAnsi="宋体" w:cs="宋体"/>
                <w:b/>
                <w:bCs/>
                <w:sz w:val="24"/>
              </w:rPr>
              <w:t>单位</w:t>
            </w:r>
          </w:p>
        </w:tc>
        <w:tc>
          <w:tcPr>
            <w:tcW w:w="1044" w:type="dxa"/>
            <w:vAlign w:val="center"/>
          </w:tcPr>
          <w:p>
            <w:pPr>
              <w:widowControl/>
              <w:jc w:val="center"/>
              <w:textAlignment w:val="center"/>
              <w:rPr>
                <w:rFonts w:ascii="宋体" w:hAnsi="宋体" w:cs="宋体"/>
                <w:b/>
                <w:bCs/>
                <w:sz w:val="24"/>
              </w:rPr>
            </w:pPr>
            <w:r>
              <w:rPr>
                <w:rFonts w:hint="eastAsia" w:ascii="宋体" w:hAnsi="宋体" w:cs="宋体"/>
                <w:b/>
                <w:bCs/>
                <w:sz w:val="24"/>
              </w:rPr>
              <w:t>制造</w:t>
            </w:r>
          </w:p>
          <w:p>
            <w:pPr>
              <w:widowControl/>
              <w:jc w:val="center"/>
              <w:textAlignment w:val="center"/>
              <w:rPr>
                <w:rFonts w:ascii="宋体" w:hAnsi="宋体"/>
                <w:sz w:val="24"/>
              </w:rPr>
            </w:pPr>
            <w:r>
              <w:rPr>
                <w:rFonts w:hint="eastAsia" w:ascii="宋体" w:hAnsi="宋体" w:cs="宋体"/>
                <w:b/>
                <w:bCs/>
                <w:sz w:val="24"/>
              </w:rPr>
              <w:t>厂家</w:t>
            </w:r>
          </w:p>
        </w:tc>
        <w:tc>
          <w:tcPr>
            <w:tcW w:w="1061" w:type="dxa"/>
            <w:vAlign w:val="center"/>
          </w:tcPr>
          <w:p>
            <w:pPr>
              <w:jc w:val="center"/>
              <w:rPr>
                <w:rFonts w:ascii="宋体" w:hAnsi="宋体"/>
                <w:sz w:val="24"/>
              </w:rPr>
            </w:pPr>
            <w:r>
              <w:rPr>
                <w:rFonts w:hint="eastAsia" w:ascii="宋体" w:hAnsi="宋体" w:cs="宋体"/>
                <w:b/>
                <w:bCs/>
                <w:sz w:val="24"/>
              </w:rPr>
              <w:t>品牌、规格型号</w:t>
            </w:r>
          </w:p>
        </w:tc>
        <w:tc>
          <w:tcPr>
            <w:tcW w:w="1260" w:type="dxa"/>
            <w:vAlign w:val="center"/>
          </w:tcPr>
          <w:p>
            <w:pPr>
              <w:jc w:val="center"/>
              <w:rPr>
                <w:rFonts w:ascii="宋体" w:hAnsi="宋体" w:cs="宋体"/>
                <w:b/>
                <w:bCs/>
                <w:sz w:val="24"/>
              </w:rPr>
            </w:pPr>
            <w:r>
              <w:rPr>
                <w:rFonts w:hint="eastAsia" w:ascii="宋体" w:hAnsi="宋体" w:cs="宋体"/>
                <w:b/>
                <w:bCs/>
                <w:sz w:val="24"/>
              </w:rPr>
              <w:t>单价</w:t>
            </w:r>
          </w:p>
          <w:p>
            <w:pPr>
              <w:jc w:val="center"/>
              <w:rPr>
                <w:rFonts w:ascii="宋体" w:hAnsi="宋体"/>
                <w:sz w:val="24"/>
              </w:rPr>
            </w:pPr>
            <w:r>
              <w:rPr>
                <w:rFonts w:hint="eastAsia" w:ascii="宋体" w:hAnsi="宋体" w:cs="宋体"/>
                <w:b/>
                <w:bCs/>
                <w:sz w:val="24"/>
              </w:rPr>
              <w:t>（元）</w:t>
            </w:r>
          </w:p>
        </w:tc>
        <w:tc>
          <w:tcPr>
            <w:tcW w:w="1064" w:type="dxa"/>
            <w:vAlign w:val="center"/>
          </w:tcPr>
          <w:p>
            <w:pPr>
              <w:jc w:val="center"/>
              <w:rPr>
                <w:rFonts w:ascii="宋体" w:hAnsi="宋体" w:cs="宋体"/>
                <w:b/>
                <w:bCs/>
                <w:sz w:val="24"/>
              </w:rPr>
            </w:pPr>
            <w:r>
              <w:rPr>
                <w:rFonts w:hint="eastAsia" w:ascii="宋体" w:hAnsi="宋体" w:cs="宋体"/>
                <w:b/>
                <w:bCs/>
                <w:sz w:val="24"/>
              </w:rPr>
              <w:t>预估</w:t>
            </w:r>
          </w:p>
          <w:p>
            <w:pPr>
              <w:jc w:val="center"/>
              <w:rPr>
                <w:rFonts w:ascii="宋体" w:hAnsi="宋体" w:cs="宋体"/>
                <w:b/>
                <w:bCs/>
                <w:sz w:val="24"/>
              </w:rPr>
            </w:pPr>
            <w:r>
              <w:rPr>
                <w:rFonts w:hint="eastAsia" w:ascii="宋体" w:hAnsi="宋体" w:cs="宋体"/>
                <w:b/>
                <w:bCs/>
                <w:sz w:val="24"/>
              </w:rPr>
              <w:t>数量</w:t>
            </w:r>
          </w:p>
        </w:tc>
        <w:tc>
          <w:tcPr>
            <w:tcW w:w="948" w:type="dxa"/>
            <w:vAlign w:val="center"/>
          </w:tcPr>
          <w:p>
            <w:pPr>
              <w:jc w:val="center"/>
              <w:rPr>
                <w:rFonts w:ascii="宋体" w:hAnsi="宋体" w:cs="宋体"/>
                <w:b/>
                <w:bCs/>
                <w:sz w:val="24"/>
              </w:rPr>
            </w:pPr>
            <w:r>
              <w:rPr>
                <w:rFonts w:hint="eastAsia" w:ascii="宋体" w:hAnsi="宋体" w:cs="宋体"/>
                <w:b/>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14" w:type="dxa"/>
          </w:tcPr>
          <w:p>
            <w:pPr>
              <w:pStyle w:val="110"/>
              <w:numPr>
                <w:ilvl w:val="0"/>
                <w:numId w:val="4"/>
              </w:numPr>
              <w:ind w:firstLineChars="0"/>
              <w:jc w:val="center"/>
              <w:rPr>
                <w:rFonts w:ascii="宋体" w:hAnsi="宋体" w:cs="宋体"/>
                <w:sz w:val="24"/>
              </w:rPr>
            </w:pPr>
          </w:p>
        </w:tc>
        <w:tc>
          <w:tcPr>
            <w:tcW w:w="1274" w:type="dxa"/>
            <w:vAlign w:val="center"/>
          </w:tcPr>
          <w:p>
            <w:pPr>
              <w:widowControl/>
              <w:jc w:val="center"/>
              <w:textAlignment w:val="center"/>
              <w:rPr>
                <w:rFonts w:ascii="宋体" w:hAnsi="宋体"/>
                <w:sz w:val="24"/>
              </w:rPr>
            </w:pPr>
          </w:p>
        </w:tc>
        <w:tc>
          <w:tcPr>
            <w:tcW w:w="1853" w:type="dxa"/>
            <w:vAlign w:val="center"/>
          </w:tcPr>
          <w:p>
            <w:pPr>
              <w:widowControl/>
              <w:jc w:val="center"/>
              <w:textAlignment w:val="center"/>
              <w:rPr>
                <w:rFonts w:ascii="宋体" w:hAnsi="宋体" w:cs="宋体"/>
                <w:sz w:val="24"/>
              </w:rPr>
            </w:pPr>
          </w:p>
        </w:tc>
        <w:tc>
          <w:tcPr>
            <w:tcW w:w="807" w:type="dxa"/>
            <w:vAlign w:val="center"/>
          </w:tcPr>
          <w:p>
            <w:pPr>
              <w:rPr>
                <w:rFonts w:ascii="宋体" w:hAnsi="宋体"/>
                <w:sz w:val="24"/>
              </w:rPr>
            </w:pPr>
          </w:p>
        </w:tc>
        <w:tc>
          <w:tcPr>
            <w:tcW w:w="1044" w:type="dxa"/>
            <w:vAlign w:val="center"/>
          </w:tcPr>
          <w:p>
            <w:pPr>
              <w:widowControl/>
              <w:jc w:val="center"/>
              <w:textAlignment w:val="center"/>
              <w:rPr>
                <w:rFonts w:ascii="宋体" w:hAnsi="宋体" w:cs="宋体"/>
                <w:sz w:val="24"/>
              </w:rPr>
            </w:pPr>
          </w:p>
        </w:tc>
        <w:tc>
          <w:tcPr>
            <w:tcW w:w="1061" w:type="dxa"/>
            <w:vAlign w:val="center"/>
          </w:tcPr>
          <w:p>
            <w:pPr>
              <w:rPr>
                <w:rFonts w:ascii="宋体" w:hAnsi="宋体"/>
                <w:sz w:val="24"/>
              </w:rPr>
            </w:pPr>
          </w:p>
        </w:tc>
        <w:tc>
          <w:tcPr>
            <w:tcW w:w="1260" w:type="dxa"/>
            <w:vAlign w:val="center"/>
          </w:tcPr>
          <w:p>
            <w:pPr>
              <w:rPr>
                <w:rFonts w:ascii="宋体" w:hAnsi="宋体"/>
                <w:sz w:val="24"/>
              </w:rPr>
            </w:pPr>
          </w:p>
        </w:tc>
        <w:tc>
          <w:tcPr>
            <w:tcW w:w="1064" w:type="dxa"/>
            <w:vAlign w:val="center"/>
          </w:tcPr>
          <w:p>
            <w:pPr>
              <w:widowControl/>
              <w:jc w:val="center"/>
              <w:textAlignment w:val="center"/>
              <w:rPr>
                <w:rFonts w:ascii="宋体" w:hAnsi="宋体"/>
                <w:sz w:val="24"/>
              </w:rPr>
            </w:pPr>
          </w:p>
        </w:tc>
        <w:tc>
          <w:tcPr>
            <w:tcW w:w="948"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14" w:type="dxa"/>
          </w:tcPr>
          <w:p>
            <w:pPr>
              <w:pStyle w:val="110"/>
              <w:numPr>
                <w:ilvl w:val="0"/>
                <w:numId w:val="4"/>
              </w:numPr>
              <w:ind w:firstLineChars="0"/>
              <w:jc w:val="center"/>
              <w:rPr>
                <w:rFonts w:ascii="宋体" w:hAnsi="宋体" w:cs="宋体"/>
                <w:sz w:val="24"/>
              </w:rPr>
            </w:pPr>
          </w:p>
        </w:tc>
        <w:tc>
          <w:tcPr>
            <w:tcW w:w="1274" w:type="dxa"/>
            <w:vAlign w:val="center"/>
          </w:tcPr>
          <w:p>
            <w:pPr>
              <w:widowControl/>
              <w:jc w:val="center"/>
              <w:textAlignment w:val="center"/>
              <w:rPr>
                <w:rFonts w:ascii="宋体" w:hAnsi="宋体"/>
                <w:sz w:val="24"/>
              </w:rPr>
            </w:pPr>
          </w:p>
        </w:tc>
        <w:tc>
          <w:tcPr>
            <w:tcW w:w="1853" w:type="dxa"/>
            <w:vAlign w:val="center"/>
          </w:tcPr>
          <w:p>
            <w:pPr>
              <w:widowControl/>
              <w:jc w:val="center"/>
              <w:textAlignment w:val="center"/>
              <w:rPr>
                <w:rFonts w:ascii="宋体" w:hAnsi="宋体" w:cs="宋体"/>
                <w:sz w:val="24"/>
              </w:rPr>
            </w:pPr>
          </w:p>
        </w:tc>
        <w:tc>
          <w:tcPr>
            <w:tcW w:w="807" w:type="dxa"/>
            <w:vAlign w:val="center"/>
          </w:tcPr>
          <w:p>
            <w:pPr>
              <w:rPr>
                <w:rFonts w:ascii="宋体" w:hAnsi="宋体"/>
                <w:sz w:val="24"/>
              </w:rPr>
            </w:pPr>
          </w:p>
        </w:tc>
        <w:tc>
          <w:tcPr>
            <w:tcW w:w="1044" w:type="dxa"/>
            <w:vAlign w:val="center"/>
          </w:tcPr>
          <w:p>
            <w:pPr>
              <w:widowControl/>
              <w:jc w:val="center"/>
              <w:textAlignment w:val="center"/>
              <w:rPr>
                <w:rFonts w:ascii="宋体" w:hAnsi="宋体" w:cs="宋体"/>
                <w:sz w:val="24"/>
              </w:rPr>
            </w:pPr>
          </w:p>
        </w:tc>
        <w:tc>
          <w:tcPr>
            <w:tcW w:w="1061" w:type="dxa"/>
            <w:vAlign w:val="center"/>
          </w:tcPr>
          <w:p>
            <w:pPr>
              <w:rPr>
                <w:rFonts w:ascii="宋体" w:hAnsi="宋体"/>
                <w:sz w:val="24"/>
              </w:rPr>
            </w:pPr>
          </w:p>
        </w:tc>
        <w:tc>
          <w:tcPr>
            <w:tcW w:w="1260" w:type="dxa"/>
            <w:vAlign w:val="center"/>
          </w:tcPr>
          <w:p>
            <w:pPr>
              <w:rPr>
                <w:rFonts w:ascii="宋体" w:hAnsi="宋体"/>
                <w:sz w:val="24"/>
              </w:rPr>
            </w:pPr>
          </w:p>
        </w:tc>
        <w:tc>
          <w:tcPr>
            <w:tcW w:w="1064" w:type="dxa"/>
            <w:vAlign w:val="center"/>
          </w:tcPr>
          <w:p>
            <w:pPr>
              <w:widowControl/>
              <w:jc w:val="center"/>
              <w:textAlignment w:val="center"/>
              <w:rPr>
                <w:rFonts w:ascii="宋体" w:hAnsi="宋体"/>
                <w:sz w:val="24"/>
              </w:rPr>
            </w:pPr>
          </w:p>
        </w:tc>
        <w:tc>
          <w:tcPr>
            <w:tcW w:w="948"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14" w:type="dxa"/>
          </w:tcPr>
          <w:p>
            <w:pPr>
              <w:pStyle w:val="110"/>
              <w:numPr>
                <w:ilvl w:val="0"/>
                <w:numId w:val="4"/>
              </w:numPr>
              <w:ind w:firstLineChars="0"/>
              <w:jc w:val="center"/>
              <w:rPr>
                <w:rFonts w:ascii="宋体" w:hAnsi="宋体" w:cs="宋体"/>
                <w:sz w:val="24"/>
              </w:rPr>
            </w:pPr>
          </w:p>
        </w:tc>
        <w:tc>
          <w:tcPr>
            <w:tcW w:w="1274" w:type="dxa"/>
            <w:vAlign w:val="center"/>
          </w:tcPr>
          <w:p>
            <w:pPr>
              <w:widowControl/>
              <w:jc w:val="center"/>
              <w:textAlignment w:val="center"/>
              <w:rPr>
                <w:rFonts w:ascii="宋体" w:hAnsi="宋体"/>
                <w:sz w:val="24"/>
              </w:rPr>
            </w:pPr>
          </w:p>
        </w:tc>
        <w:tc>
          <w:tcPr>
            <w:tcW w:w="1853" w:type="dxa"/>
            <w:vAlign w:val="center"/>
          </w:tcPr>
          <w:p>
            <w:pPr>
              <w:widowControl/>
              <w:jc w:val="center"/>
              <w:textAlignment w:val="center"/>
              <w:rPr>
                <w:rFonts w:ascii="宋体" w:hAnsi="宋体" w:cs="宋体"/>
                <w:sz w:val="24"/>
              </w:rPr>
            </w:pPr>
          </w:p>
        </w:tc>
        <w:tc>
          <w:tcPr>
            <w:tcW w:w="807" w:type="dxa"/>
            <w:vAlign w:val="center"/>
          </w:tcPr>
          <w:p>
            <w:pPr>
              <w:rPr>
                <w:rFonts w:ascii="宋体" w:hAnsi="宋体"/>
                <w:sz w:val="24"/>
              </w:rPr>
            </w:pPr>
          </w:p>
        </w:tc>
        <w:tc>
          <w:tcPr>
            <w:tcW w:w="1044" w:type="dxa"/>
            <w:vAlign w:val="center"/>
          </w:tcPr>
          <w:p>
            <w:pPr>
              <w:widowControl/>
              <w:jc w:val="center"/>
              <w:textAlignment w:val="center"/>
              <w:rPr>
                <w:rFonts w:ascii="宋体" w:hAnsi="宋体" w:cs="宋体"/>
                <w:sz w:val="24"/>
              </w:rPr>
            </w:pPr>
          </w:p>
        </w:tc>
        <w:tc>
          <w:tcPr>
            <w:tcW w:w="1061" w:type="dxa"/>
            <w:vAlign w:val="center"/>
          </w:tcPr>
          <w:p>
            <w:pPr>
              <w:rPr>
                <w:rFonts w:ascii="宋体" w:hAnsi="宋体"/>
                <w:sz w:val="24"/>
              </w:rPr>
            </w:pPr>
          </w:p>
        </w:tc>
        <w:tc>
          <w:tcPr>
            <w:tcW w:w="1260" w:type="dxa"/>
            <w:vAlign w:val="center"/>
          </w:tcPr>
          <w:p>
            <w:pPr>
              <w:rPr>
                <w:rFonts w:ascii="宋体" w:hAnsi="宋体"/>
                <w:sz w:val="24"/>
              </w:rPr>
            </w:pPr>
          </w:p>
        </w:tc>
        <w:tc>
          <w:tcPr>
            <w:tcW w:w="1064" w:type="dxa"/>
            <w:vAlign w:val="center"/>
          </w:tcPr>
          <w:p>
            <w:pPr>
              <w:widowControl/>
              <w:jc w:val="center"/>
              <w:textAlignment w:val="center"/>
              <w:rPr>
                <w:rFonts w:ascii="宋体" w:hAnsi="宋体"/>
                <w:sz w:val="24"/>
              </w:rPr>
            </w:pPr>
          </w:p>
        </w:tc>
        <w:tc>
          <w:tcPr>
            <w:tcW w:w="948"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14" w:type="dxa"/>
          </w:tcPr>
          <w:p>
            <w:pPr>
              <w:pStyle w:val="110"/>
              <w:numPr>
                <w:ilvl w:val="0"/>
                <w:numId w:val="4"/>
              </w:numPr>
              <w:ind w:firstLineChars="0"/>
              <w:jc w:val="center"/>
              <w:rPr>
                <w:rFonts w:ascii="宋体" w:hAnsi="宋体" w:cs="宋体"/>
                <w:sz w:val="24"/>
              </w:rPr>
            </w:pPr>
          </w:p>
        </w:tc>
        <w:tc>
          <w:tcPr>
            <w:tcW w:w="1274" w:type="dxa"/>
            <w:vAlign w:val="center"/>
          </w:tcPr>
          <w:p>
            <w:pPr>
              <w:widowControl/>
              <w:jc w:val="center"/>
              <w:textAlignment w:val="center"/>
              <w:rPr>
                <w:rFonts w:ascii="宋体" w:hAnsi="宋体"/>
                <w:sz w:val="24"/>
              </w:rPr>
            </w:pPr>
          </w:p>
        </w:tc>
        <w:tc>
          <w:tcPr>
            <w:tcW w:w="1853" w:type="dxa"/>
            <w:vAlign w:val="center"/>
          </w:tcPr>
          <w:p>
            <w:pPr>
              <w:widowControl/>
              <w:jc w:val="center"/>
              <w:textAlignment w:val="center"/>
              <w:rPr>
                <w:rFonts w:ascii="宋体" w:hAnsi="宋体" w:cs="宋体"/>
                <w:sz w:val="24"/>
              </w:rPr>
            </w:pPr>
          </w:p>
        </w:tc>
        <w:tc>
          <w:tcPr>
            <w:tcW w:w="807" w:type="dxa"/>
            <w:vAlign w:val="center"/>
          </w:tcPr>
          <w:p>
            <w:pPr>
              <w:rPr>
                <w:rFonts w:ascii="宋体" w:hAnsi="宋体"/>
                <w:sz w:val="24"/>
              </w:rPr>
            </w:pPr>
          </w:p>
        </w:tc>
        <w:tc>
          <w:tcPr>
            <w:tcW w:w="1044" w:type="dxa"/>
            <w:vAlign w:val="center"/>
          </w:tcPr>
          <w:p>
            <w:pPr>
              <w:widowControl/>
              <w:jc w:val="center"/>
              <w:textAlignment w:val="center"/>
              <w:rPr>
                <w:rFonts w:ascii="宋体" w:hAnsi="宋体" w:cs="宋体"/>
                <w:sz w:val="24"/>
              </w:rPr>
            </w:pPr>
          </w:p>
        </w:tc>
        <w:tc>
          <w:tcPr>
            <w:tcW w:w="1061" w:type="dxa"/>
            <w:vAlign w:val="center"/>
          </w:tcPr>
          <w:p>
            <w:pPr>
              <w:rPr>
                <w:rFonts w:ascii="宋体" w:hAnsi="宋体"/>
                <w:sz w:val="24"/>
              </w:rPr>
            </w:pPr>
          </w:p>
        </w:tc>
        <w:tc>
          <w:tcPr>
            <w:tcW w:w="1260" w:type="dxa"/>
            <w:vAlign w:val="center"/>
          </w:tcPr>
          <w:p>
            <w:pPr>
              <w:rPr>
                <w:rFonts w:ascii="宋体" w:hAnsi="宋体"/>
                <w:sz w:val="24"/>
              </w:rPr>
            </w:pPr>
          </w:p>
        </w:tc>
        <w:tc>
          <w:tcPr>
            <w:tcW w:w="1064" w:type="dxa"/>
            <w:vAlign w:val="center"/>
          </w:tcPr>
          <w:p>
            <w:pPr>
              <w:widowControl/>
              <w:jc w:val="center"/>
              <w:textAlignment w:val="center"/>
              <w:rPr>
                <w:rFonts w:ascii="宋体" w:hAnsi="宋体"/>
                <w:sz w:val="24"/>
              </w:rPr>
            </w:pPr>
          </w:p>
        </w:tc>
        <w:tc>
          <w:tcPr>
            <w:tcW w:w="948"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0125" w:type="dxa"/>
            <w:gridSpan w:val="9"/>
            <w:vAlign w:val="center"/>
          </w:tcPr>
          <w:p>
            <w:pPr>
              <w:ind w:firstLine="480" w:firstLineChars="200"/>
              <w:rPr>
                <w:rFonts w:ascii="宋体" w:hAnsi="宋体"/>
                <w:sz w:val="24"/>
              </w:rPr>
            </w:pPr>
            <w:r>
              <w:rPr>
                <w:rFonts w:hint="eastAsia" w:ascii="宋体" w:hAnsi="宋体"/>
                <w:sz w:val="24"/>
              </w:rPr>
              <w:t>合计金额：</w:t>
            </w:r>
            <w:r>
              <w:rPr>
                <w:rFonts w:hint="eastAsia" w:ascii="宋体" w:hAnsi="宋体"/>
                <w:sz w:val="24"/>
                <w:u w:val="single"/>
              </w:rPr>
              <w:t>（小写）元；（大写）：。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25" w:type="dxa"/>
            <w:gridSpan w:val="9"/>
          </w:tcPr>
          <w:p>
            <w:pPr>
              <w:ind w:firstLine="480" w:firstLineChars="200"/>
              <w:rPr>
                <w:rFonts w:ascii="宋体" w:hAnsi="宋体"/>
                <w:sz w:val="24"/>
              </w:rPr>
            </w:pPr>
            <w:r>
              <w:rPr>
                <w:rFonts w:hint="eastAsia" w:ascii="宋体" w:hAnsi="宋体"/>
                <w:sz w:val="24"/>
              </w:rPr>
              <w:t>备注：本项目涉及投标产品中□有</w:t>
            </w:r>
            <w:r>
              <w:rPr>
                <w:rFonts w:hint="eastAsia" w:ascii="宋体" w:hAnsi="宋体"/>
                <w:sz w:val="24"/>
              </w:rPr>
              <w:sym w:font="Wingdings 2" w:char="0052"/>
            </w:r>
            <w:r>
              <w:rPr>
                <w:rFonts w:hint="eastAsia" w:ascii="宋体" w:hAnsi="宋体"/>
                <w:sz w:val="24"/>
              </w:rPr>
              <w:t>无进口产品，其中进口产品为：</w:t>
            </w:r>
            <w:r>
              <w:rPr>
                <w:rFonts w:hint="eastAsia" w:ascii="宋体" w:hAnsi="宋体"/>
                <w:sz w:val="24"/>
                <w:u w:val="single"/>
              </w:rPr>
              <w:t>。</w:t>
            </w:r>
            <w:r>
              <w:rPr>
                <w:rFonts w:hint="eastAsia" w:ascii="宋体" w:hAnsi="宋体"/>
                <w:sz w:val="24"/>
              </w:rPr>
              <w:t>注：（投标人应根据投标产品是否属于进口产品在方框中进行勾选）</w:t>
            </w:r>
          </w:p>
        </w:tc>
      </w:tr>
    </w:tbl>
    <w:p>
      <w:pPr>
        <w:pStyle w:val="4"/>
        <w:numPr>
          <w:ilvl w:val="0"/>
          <w:numId w:val="5"/>
        </w:numPr>
        <w:spacing w:line="480" w:lineRule="exact"/>
        <w:ind w:firstLine="489"/>
        <w:rPr>
          <w:rFonts w:ascii="宋体" w:hAnsi="宋体" w:cs="方正仿宋_GBK"/>
          <w:sz w:val="24"/>
        </w:rPr>
      </w:pPr>
      <w:r>
        <w:rPr>
          <w:rFonts w:hint="eastAsia" w:ascii="宋体" w:hAnsi="宋体" w:cs="方正仿宋_GBK"/>
          <w:sz w:val="24"/>
        </w:rPr>
        <w:t>维保服务：</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620"/>
        <w:gridCol w:w="2357"/>
        <w:gridCol w:w="1025"/>
        <w:gridCol w:w="1603"/>
        <w:gridCol w:w="135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blHeader/>
          <w:jc w:val="center"/>
        </w:trPr>
        <w:tc>
          <w:tcPr>
            <w:tcW w:w="1034" w:type="dxa"/>
            <w:vAlign w:val="center"/>
          </w:tcPr>
          <w:p>
            <w:pPr>
              <w:jc w:val="center"/>
              <w:rPr>
                <w:rFonts w:ascii="宋体" w:hAnsi="宋体" w:cs="宋体"/>
                <w:b/>
                <w:bCs/>
                <w:sz w:val="24"/>
              </w:rPr>
            </w:pPr>
            <w:r>
              <w:rPr>
                <w:rFonts w:hint="eastAsia" w:ascii="宋体" w:hAnsi="宋体" w:cs="宋体"/>
                <w:b/>
                <w:bCs/>
                <w:sz w:val="24"/>
              </w:rPr>
              <w:t>序号</w:t>
            </w:r>
          </w:p>
        </w:tc>
        <w:tc>
          <w:tcPr>
            <w:tcW w:w="1620" w:type="dxa"/>
            <w:vAlign w:val="center"/>
          </w:tcPr>
          <w:p>
            <w:pPr>
              <w:jc w:val="center"/>
              <w:rPr>
                <w:rFonts w:ascii="宋体" w:hAnsi="宋体"/>
                <w:sz w:val="24"/>
              </w:rPr>
            </w:pPr>
            <w:r>
              <w:rPr>
                <w:rFonts w:hint="eastAsia" w:ascii="宋体" w:hAnsi="宋体" w:cs="宋体"/>
                <w:b/>
                <w:bCs/>
                <w:sz w:val="24"/>
              </w:rPr>
              <w:t>服务名称</w:t>
            </w:r>
          </w:p>
        </w:tc>
        <w:tc>
          <w:tcPr>
            <w:tcW w:w="2357" w:type="dxa"/>
            <w:vAlign w:val="center"/>
          </w:tcPr>
          <w:p>
            <w:pPr>
              <w:widowControl/>
              <w:jc w:val="center"/>
              <w:textAlignment w:val="center"/>
              <w:rPr>
                <w:rFonts w:ascii="宋体" w:hAnsi="宋体" w:cs="宋体"/>
                <w:b/>
                <w:bCs/>
                <w:sz w:val="24"/>
              </w:rPr>
            </w:pPr>
            <w:r>
              <w:rPr>
                <w:rFonts w:hint="eastAsia" w:ascii="宋体" w:hAnsi="宋体" w:cs="宋体"/>
                <w:b/>
                <w:bCs/>
                <w:sz w:val="24"/>
              </w:rPr>
              <w:t>服务要求</w:t>
            </w:r>
          </w:p>
        </w:tc>
        <w:tc>
          <w:tcPr>
            <w:tcW w:w="1025" w:type="dxa"/>
            <w:vAlign w:val="center"/>
          </w:tcPr>
          <w:p>
            <w:pPr>
              <w:jc w:val="center"/>
              <w:rPr>
                <w:rFonts w:ascii="宋体" w:hAnsi="宋体"/>
                <w:sz w:val="24"/>
              </w:rPr>
            </w:pPr>
            <w:r>
              <w:rPr>
                <w:rFonts w:hint="eastAsia" w:ascii="宋体" w:hAnsi="宋体" w:cs="宋体"/>
                <w:b/>
                <w:bCs/>
                <w:sz w:val="24"/>
              </w:rPr>
              <w:t>单位</w:t>
            </w:r>
          </w:p>
        </w:tc>
        <w:tc>
          <w:tcPr>
            <w:tcW w:w="1603" w:type="dxa"/>
            <w:vAlign w:val="center"/>
          </w:tcPr>
          <w:p>
            <w:pPr>
              <w:jc w:val="center"/>
              <w:rPr>
                <w:rFonts w:ascii="宋体" w:hAnsi="宋体" w:cs="宋体"/>
                <w:b/>
                <w:bCs/>
                <w:sz w:val="24"/>
              </w:rPr>
            </w:pPr>
            <w:r>
              <w:rPr>
                <w:rFonts w:hint="eastAsia" w:ascii="宋体" w:hAnsi="宋体" w:cs="宋体"/>
                <w:b/>
                <w:bCs/>
                <w:sz w:val="24"/>
              </w:rPr>
              <w:t>单价</w:t>
            </w:r>
          </w:p>
          <w:p>
            <w:pPr>
              <w:jc w:val="center"/>
              <w:rPr>
                <w:rFonts w:ascii="宋体" w:hAnsi="宋体"/>
                <w:sz w:val="24"/>
              </w:rPr>
            </w:pPr>
            <w:r>
              <w:rPr>
                <w:rFonts w:hint="eastAsia" w:ascii="宋体" w:hAnsi="宋体" w:cs="宋体"/>
                <w:b/>
                <w:bCs/>
                <w:sz w:val="24"/>
              </w:rPr>
              <w:t>（元）</w:t>
            </w:r>
          </w:p>
        </w:tc>
        <w:tc>
          <w:tcPr>
            <w:tcW w:w="1352" w:type="dxa"/>
            <w:vAlign w:val="center"/>
          </w:tcPr>
          <w:p>
            <w:pPr>
              <w:jc w:val="center"/>
              <w:rPr>
                <w:rFonts w:ascii="宋体" w:hAnsi="宋体" w:cs="宋体"/>
                <w:b/>
                <w:bCs/>
                <w:sz w:val="24"/>
              </w:rPr>
            </w:pPr>
            <w:r>
              <w:rPr>
                <w:rFonts w:hint="eastAsia" w:ascii="宋体" w:hAnsi="宋体" w:cs="宋体"/>
                <w:b/>
                <w:bCs/>
                <w:sz w:val="24"/>
              </w:rPr>
              <w:t>数量</w:t>
            </w:r>
          </w:p>
        </w:tc>
        <w:tc>
          <w:tcPr>
            <w:tcW w:w="1205" w:type="dxa"/>
            <w:vAlign w:val="center"/>
          </w:tcPr>
          <w:p>
            <w:pPr>
              <w:jc w:val="center"/>
              <w:rPr>
                <w:rFonts w:ascii="宋体" w:hAnsi="宋体" w:cs="宋体"/>
                <w:b/>
                <w:bCs/>
                <w:sz w:val="24"/>
              </w:rPr>
            </w:pPr>
            <w:r>
              <w:rPr>
                <w:rFonts w:hint="eastAsia" w:ascii="宋体" w:hAnsi="宋体" w:cs="宋体"/>
                <w:b/>
                <w:bCs/>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34" w:type="dxa"/>
          </w:tcPr>
          <w:p>
            <w:pPr>
              <w:pStyle w:val="110"/>
              <w:numPr>
                <w:ilvl w:val="0"/>
                <w:numId w:val="4"/>
              </w:numPr>
              <w:ind w:firstLineChars="0"/>
              <w:jc w:val="center"/>
              <w:rPr>
                <w:rFonts w:ascii="宋体" w:hAnsi="宋体" w:cs="宋体"/>
                <w:sz w:val="24"/>
              </w:rPr>
            </w:pPr>
          </w:p>
        </w:tc>
        <w:tc>
          <w:tcPr>
            <w:tcW w:w="1620" w:type="dxa"/>
            <w:vAlign w:val="center"/>
          </w:tcPr>
          <w:p>
            <w:pPr>
              <w:widowControl/>
              <w:jc w:val="center"/>
              <w:textAlignment w:val="center"/>
              <w:rPr>
                <w:rFonts w:ascii="宋体" w:hAnsi="宋体"/>
                <w:sz w:val="24"/>
              </w:rPr>
            </w:pPr>
          </w:p>
        </w:tc>
        <w:tc>
          <w:tcPr>
            <w:tcW w:w="2357" w:type="dxa"/>
            <w:vAlign w:val="center"/>
          </w:tcPr>
          <w:p>
            <w:pPr>
              <w:widowControl/>
              <w:jc w:val="center"/>
              <w:textAlignment w:val="center"/>
              <w:rPr>
                <w:rFonts w:ascii="宋体" w:hAnsi="宋体" w:cs="宋体"/>
                <w:sz w:val="24"/>
              </w:rPr>
            </w:pPr>
          </w:p>
        </w:tc>
        <w:tc>
          <w:tcPr>
            <w:tcW w:w="1025" w:type="dxa"/>
            <w:vAlign w:val="center"/>
          </w:tcPr>
          <w:p>
            <w:pPr>
              <w:rPr>
                <w:rFonts w:ascii="宋体" w:hAnsi="宋体"/>
                <w:sz w:val="24"/>
              </w:rPr>
            </w:pPr>
          </w:p>
        </w:tc>
        <w:tc>
          <w:tcPr>
            <w:tcW w:w="1603" w:type="dxa"/>
            <w:vAlign w:val="center"/>
          </w:tcPr>
          <w:p>
            <w:pPr>
              <w:rPr>
                <w:rFonts w:ascii="宋体" w:hAnsi="宋体"/>
                <w:sz w:val="24"/>
              </w:rPr>
            </w:pPr>
          </w:p>
        </w:tc>
        <w:tc>
          <w:tcPr>
            <w:tcW w:w="1352" w:type="dxa"/>
            <w:vAlign w:val="center"/>
          </w:tcPr>
          <w:p>
            <w:pPr>
              <w:widowControl/>
              <w:jc w:val="center"/>
              <w:textAlignment w:val="center"/>
              <w:rPr>
                <w:rFonts w:ascii="宋体" w:hAnsi="宋体"/>
                <w:sz w:val="24"/>
              </w:rPr>
            </w:pPr>
            <w:r>
              <w:rPr>
                <w:rFonts w:hint="eastAsia" w:ascii="宋体" w:hAnsi="宋体"/>
                <w:sz w:val="24"/>
              </w:rPr>
              <w:t>项</w:t>
            </w:r>
          </w:p>
        </w:tc>
        <w:tc>
          <w:tcPr>
            <w:tcW w:w="1205" w:type="dxa"/>
            <w:vAlign w:val="center"/>
          </w:tcPr>
          <w:p>
            <w:pPr>
              <w:rPr>
                <w:rFonts w:ascii="宋体" w:hAnsi="宋体"/>
                <w:sz w:val="24"/>
              </w:rPr>
            </w:pPr>
          </w:p>
        </w:tc>
      </w:tr>
    </w:tbl>
    <w:p/>
    <w:p>
      <w:pPr>
        <w:pStyle w:val="4"/>
        <w:spacing w:line="480" w:lineRule="exact"/>
        <w:ind w:firstLine="489"/>
        <w:rPr>
          <w:rFonts w:ascii="宋体" w:hAnsi="宋体"/>
          <w:sz w:val="24"/>
        </w:rPr>
      </w:pPr>
      <w:r>
        <w:rPr>
          <w:rFonts w:hint="eastAsia" w:ascii="宋体" w:hAnsi="宋体"/>
          <w:sz w:val="24"/>
        </w:rPr>
        <w:t>3合同总价：</w:t>
      </w:r>
    </w:p>
    <w:p>
      <w:pPr>
        <w:pStyle w:val="4"/>
        <w:spacing w:line="480" w:lineRule="exact"/>
      </w:pPr>
      <w:r>
        <w:rPr>
          <w:rFonts w:hint="eastAsia" w:ascii="宋体" w:hAnsi="宋体"/>
          <w:sz w:val="24"/>
        </w:rPr>
        <w:t>本项目合同总价为所供备品单价及维保服务组成。合计元。</w:t>
      </w:r>
    </w:p>
    <w:p>
      <w:pPr>
        <w:pStyle w:val="4"/>
        <w:spacing w:line="480" w:lineRule="exact"/>
        <w:ind w:firstLine="489"/>
        <w:rPr>
          <w:rFonts w:ascii="宋体" w:hAnsi="宋体" w:cs="方正仿宋_GBK"/>
          <w:sz w:val="24"/>
        </w:rPr>
      </w:pPr>
      <w:r>
        <w:rPr>
          <w:rFonts w:hint="eastAsia" w:ascii="宋体" w:hAnsi="宋体" w:cs="方正仿宋_GBK"/>
          <w:sz w:val="24"/>
        </w:rPr>
        <w:t>本采购合同所涉产品或服务均按甲方先用后付的方式结算，固定单价合同。</w:t>
      </w:r>
    </w:p>
    <w:p>
      <w:pPr>
        <w:pStyle w:val="4"/>
        <w:spacing w:line="480" w:lineRule="exact"/>
        <w:ind w:firstLine="489"/>
        <w:rPr>
          <w:rFonts w:ascii="宋体" w:hAnsi="宋体" w:cs="方正仿宋_GBK"/>
          <w:sz w:val="24"/>
        </w:rPr>
      </w:pPr>
      <w:r>
        <w:rPr>
          <w:rFonts w:hint="eastAsia" w:ascii="宋体" w:hAnsi="宋体" w:cs="方正仿宋_GBK"/>
          <w:sz w:val="24"/>
        </w:rPr>
        <w:t>该固定单价</w:t>
      </w:r>
      <w:r>
        <w:rPr>
          <w:rFonts w:hint="eastAsia" w:ascii="宋体" w:hAnsi="宋体"/>
          <w:sz w:val="24"/>
        </w:rPr>
        <w:t>是供应商响应项目要求的全部采购内容的价格体现，包括完成本项目所涉及货物生产制造、包装运输、分拣配送、人工劳务、搬运及二次搬运、检测、保险、风险、验收合格交付使用之前及质保期内质保服务与备用物件、利润、售后服务、税金等的一切费用</w:t>
      </w:r>
      <w:r>
        <w:rPr>
          <w:rFonts w:hint="eastAsia" w:ascii="宋体" w:hAnsi="宋体" w:cs="方正仿宋_GBK"/>
          <w:sz w:val="24"/>
        </w:rPr>
        <w:t>。</w:t>
      </w:r>
    </w:p>
    <w:p>
      <w:pPr>
        <w:spacing w:line="500" w:lineRule="exact"/>
        <w:jc w:val="left"/>
        <w:rPr>
          <w:rFonts w:ascii="宋体" w:hAnsi="宋体" w:cs="方正仿宋_GBK"/>
          <w:b/>
          <w:bCs/>
          <w:sz w:val="24"/>
        </w:rPr>
      </w:pPr>
      <w:bookmarkStart w:id="107" w:name="_Toc443497308"/>
      <w:r>
        <w:rPr>
          <w:rFonts w:hint="eastAsia" w:ascii="宋体" w:hAnsi="宋体" w:cs="方正仿宋_GBK"/>
          <w:b/>
          <w:bCs/>
          <w:sz w:val="24"/>
        </w:rPr>
        <w:t>三、质量要求</w:t>
      </w:r>
      <w:bookmarkEnd w:id="104"/>
      <w:bookmarkEnd w:id="105"/>
      <w:bookmarkEnd w:id="106"/>
      <w:bookmarkEnd w:id="107"/>
    </w:p>
    <w:p>
      <w:pPr>
        <w:pStyle w:val="111"/>
        <w:spacing w:line="480" w:lineRule="exact"/>
        <w:ind w:firstLine="480"/>
        <w:rPr>
          <w:rFonts w:ascii="宋体" w:hAnsi="宋体" w:cs="方正仿宋_GBK"/>
        </w:rPr>
      </w:pPr>
      <w:r>
        <w:rPr>
          <w:rFonts w:hint="eastAsia" w:ascii="宋体" w:hAnsi="宋体" w:cs="方正仿宋_GBK"/>
        </w:rPr>
        <w:t>1、乙方须提供全新的产品，表面无划伤、无碰撞痕迹，且权属清楚，不得侵害他人的知识产权，不得提供假冒伪劣、以次充好的产品。</w:t>
      </w:r>
    </w:p>
    <w:p>
      <w:pPr>
        <w:pStyle w:val="111"/>
        <w:spacing w:line="480" w:lineRule="exact"/>
        <w:ind w:firstLine="480"/>
        <w:rPr>
          <w:rFonts w:ascii="宋体" w:hAnsi="宋体" w:cs="方正仿宋_GBK"/>
        </w:rPr>
      </w:pPr>
      <w:r>
        <w:rPr>
          <w:rFonts w:hint="eastAsia" w:ascii="宋体" w:hAnsi="宋体" w:cs="方正仿宋_GBK"/>
        </w:rPr>
        <w:t>2、产品必须符合相应标准及本项目询价文件的质量要求和技术指标。</w:t>
      </w:r>
    </w:p>
    <w:p>
      <w:pPr>
        <w:spacing w:line="480" w:lineRule="exact"/>
        <w:rPr>
          <w:rFonts w:ascii="宋体" w:hAnsi="宋体" w:cs="方正仿宋_GBK"/>
          <w:sz w:val="24"/>
        </w:rPr>
      </w:pPr>
      <w:r>
        <w:rPr>
          <w:rFonts w:hint="eastAsia" w:ascii="宋体" w:hAnsi="宋体" w:cs="方正仿宋_GBK"/>
          <w:sz w:val="24"/>
        </w:rPr>
        <w:t>3、产品因制造质量出现问题，乙方应负责三包(包修、包换、包退)，费用由乙方负担，甲方有权到乙方生产场地检查货物质量和生产进度。</w:t>
      </w:r>
    </w:p>
    <w:p>
      <w:pPr>
        <w:spacing w:line="500" w:lineRule="exact"/>
        <w:jc w:val="left"/>
        <w:rPr>
          <w:rFonts w:ascii="宋体" w:hAnsi="宋体" w:cs="方正仿宋_GBK"/>
          <w:b/>
          <w:bCs/>
          <w:sz w:val="24"/>
        </w:rPr>
      </w:pPr>
      <w:r>
        <w:rPr>
          <w:rFonts w:hint="eastAsia" w:ascii="宋体" w:hAnsi="宋体" w:cs="方正仿宋_GBK"/>
          <w:b/>
          <w:bCs/>
          <w:sz w:val="24"/>
        </w:rPr>
        <w:t>四、合同有效期及供货地点</w:t>
      </w:r>
    </w:p>
    <w:p>
      <w:pPr>
        <w:spacing w:line="480" w:lineRule="exact"/>
        <w:ind w:left="120" w:hanging="120" w:hangingChars="50"/>
        <w:rPr>
          <w:rFonts w:ascii="宋体" w:hAnsi="宋体" w:cs="方正仿宋_GBK"/>
          <w:sz w:val="24"/>
        </w:rPr>
      </w:pPr>
      <w:r>
        <w:rPr>
          <w:rFonts w:hint="eastAsia" w:ascii="宋体" w:hAnsi="宋体" w:cs="方正仿宋_GBK"/>
          <w:sz w:val="24"/>
        </w:rPr>
        <w:t>1、本合同有效期不超过1年，从2023年月日起至2024年月日止时本合同自动终止。</w:t>
      </w:r>
    </w:p>
    <w:p>
      <w:pPr>
        <w:spacing w:line="480" w:lineRule="exact"/>
        <w:rPr>
          <w:rFonts w:ascii="宋体" w:hAnsi="宋体" w:cs="方正仿宋_GBK"/>
          <w:sz w:val="24"/>
        </w:rPr>
      </w:pPr>
      <w:r>
        <w:rPr>
          <w:rFonts w:hint="eastAsia" w:ascii="宋体" w:hAnsi="宋体" w:cs="方正仿宋_GBK"/>
          <w:sz w:val="24"/>
        </w:rPr>
        <w:t>2、供货地点：昆明学院指定地点。</w:t>
      </w:r>
    </w:p>
    <w:p>
      <w:pPr>
        <w:spacing w:line="500" w:lineRule="exact"/>
        <w:jc w:val="left"/>
        <w:rPr>
          <w:rFonts w:ascii="宋体" w:hAnsi="宋体" w:cs="方正仿宋_GBK"/>
          <w:b/>
          <w:bCs/>
          <w:sz w:val="24"/>
        </w:rPr>
      </w:pPr>
      <w:bookmarkStart w:id="108" w:name="_Toc441011217"/>
      <w:bookmarkStart w:id="109" w:name="_Toc441011072"/>
      <w:bookmarkStart w:id="110" w:name="_Toc217446110"/>
      <w:bookmarkStart w:id="111" w:name="_Toc443497309"/>
      <w:r>
        <w:rPr>
          <w:rFonts w:hint="eastAsia" w:ascii="宋体" w:hAnsi="宋体" w:cs="方正仿宋_GBK"/>
          <w:b/>
          <w:bCs/>
          <w:sz w:val="24"/>
        </w:rPr>
        <w:t>五、产品送货及验收</w:t>
      </w:r>
      <w:bookmarkEnd w:id="108"/>
      <w:bookmarkEnd w:id="109"/>
      <w:bookmarkEnd w:id="110"/>
      <w:bookmarkEnd w:id="111"/>
    </w:p>
    <w:p>
      <w:pPr>
        <w:pStyle w:val="111"/>
        <w:spacing w:line="480" w:lineRule="exact"/>
        <w:ind w:firstLine="480"/>
        <w:rPr>
          <w:rFonts w:ascii="宋体" w:hAnsi="宋体" w:cs="方正仿宋_GBK"/>
        </w:rPr>
      </w:pPr>
      <w:r>
        <w:rPr>
          <w:rFonts w:hint="eastAsia" w:ascii="宋体" w:hAnsi="宋体" w:cs="方正仿宋_GBK"/>
        </w:rPr>
        <w:t>1、在合同期限内乙方必须根据甲方每次通知送货的需求产品及数量，在接到甲方通知后及时根据甲方需求的产品及数量备货，并按时送交各产品到甲方相关部门签收。</w:t>
      </w:r>
    </w:p>
    <w:p>
      <w:pPr>
        <w:pStyle w:val="111"/>
        <w:spacing w:line="480" w:lineRule="exact"/>
        <w:ind w:firstLine="480"/>
        <w:rPr>
          <w:rFonts w:ascii="宋体" w:hAnsi="宋体" w:cs="方正仿宋_GBK"/>
        </w:rPr>
      </w:pPr>
      <w:r>
        <w:rPr>
          <w:rFonts w:hint="eastAsia" w:ascii="宋体" w:hAnsi="宋体" w:cs="方正仿宋_GBK"/>
        </w:rPr>
        <w:t>2、</w:t>
      </w:r>
      <w:bookmarkStart w:id="112" w:name="_Hlk101897445"/>
      <w:r>
        <w:rPr>
          <w:rFonts w:hint="eastAsia" w:ascii="宋体" w:hAnsi="宋体" w:cs="方正仿宋_GBK"/>
        </w:rPr>
        <w:t>在合同期限内，若甲方的客户有特殊需求的，根据甲方的客户对相应产品提出的特殊尺寸及相关要求定制产品，乙方在接到甲方通知后，根据相关要求及时按要求进行个性化产品订制，并在24小时交付甲方，经甲方的客户验收合格后，甲方作为合格产品签收。</w:t>
      </w:r>
      <w:bookmarkEnd w:id="112"/>
    </w:p>
    <w:p>
      <w:pPr>
        <w:spacing w:line="500" w:lineRule="exact"/>
        <w:jc w:val="left"/>
        <w:rPr>
          <w:rFonts w:ascii="宋体" w:hAnsi="宋体" w:cs="方正仿宋_GBK"/>
          <w:b/>
          <w:bCs/>
          <w:sz w:val="24"/>
        </w:rPr>
      </w:pPr>
      <w:bookmarkStart w:id="113" w:name="_Toc441011073"/>
      <w:bookmarkStart w:id="114" w:name="_Toc441011218"/>
      <w:bookmarkStart w:id="115" w:name="_Toc217446111"/>
      <w:bookmarkStart w:id="116" w:name="_Toc443497310"/>
      <w:r>
        <w:rPr>
          <w:rFonts w:hint="eastAsia" w:ascii="宋体" w:hAnsi="宋体" w:cs="方正仿宋_GBK"/>
          <w:b/>
          <w:bCs/>
          <w:sz w:val="24"/>
        </w:rPr>
        <w:t>六、付款方式</w:t>
      </w:r>
      <w:bookmarkEnd w:id="113"/>
      <w:bookmarkEnd w:id="114"/>
      <w:bookmarkEnd w:id="115"/>
      <w:bookmarkEnd w:id="116"/>
    </w:p>
    <w:p>
      <w:pPr>
        <w:pStyle w:val="15"/>
        <w:spacing w:line="360" w:lineRule="auto"/>
        <w:ind w:firstLine="480" w:firstLineChars="200"/>
        <w:rPr>
          <w:rFonts w:hAnsi="宋体" w:cs="方正仿宋_GBK"/>
          <w:color w:val="auto"/>
        </w:rPr>
      </w:pPr>
      <w:r>
        <w:rPr>
          <w:rFonts w:hint="eastAsia" w:hAnsi="宋体" w:cs="方正仿宋_GBK"/>
          <w:color w:val="auto"/>
        </w:rPr>
        <w:t>1、付款方式：合同签订时约定</w:t>
      </w:r>
    </w:p>
    <w:p>
      <w:pPr>
        <w:pStyle w:val="15"/>
        <w:spacing w:line="360" w:lineRule="auto"/>
        <w:ind w:firstLine="480" w:firstLineChars="200"/>
        <w:rPr>
          <w:rFonts w:hAnsi="宋体" w:cs="方正仿宋_GBK"/>
          <w:color w:val="auto"/>
        </w:rPr>
      </w:pPr>
      <w:r>
        <w:rPr>
          <w:rFonts w:hint="eastAsia" w:hAnsi="宋体" w:cs="方正仿宋_GBK"/>
          <w:color w:val="auto"/>
        </w:rPr>
        <w:t>2、合同签署前乙方需缴纳10%的履约保证金给甲方，开始履约供货，供货验收完成后甲方100%的付款。</w:t>
      </w:r>
    </w:p>
    <w:p>
      <w:pPr>
        <w:spacing w:line="500" w:lineRule="exact"/>
        <w:jc w:val="left"/>
        <w:rPr>
          <w:rFonts w:ascii="宋体" w:hAnsi="宋体" w:cs="方正仿宋_GBK"/>
          <w:b/>
          <w:bCs/>
          <w:sz w:val="24"/>
        </w:rPr>
      </w:pPr>
      <w:bookmarkStart w:id="117" w:name="_Toc441011074"/>
      <w:bookmarkStart w:id="118" w:name="_Toc441011219"/>
      <w:bookmarkStart w:id="119" w:name="_Toc217446112"/>
      <w:bookmarkStart w:id="120" w:name="_Toc443497311"/>
      <w:r>
        <w:rPr>
          <w:rFonts w:hint="eastAsia" w:ascii="宋体" w:hAnsi="宋体" w:cs="方正仿宋_GBK"/>
          <w:b/>
          <w:bCs/>
          <w:sz w:val="24"/>
        </w:rPr>
        <w:t>七、售后及特需服务</w:t>
      </w:r>
      <w:bookmarkEnd w:id="117"/>
      <w:bookmarkEnd w:id="118"/>
      <w:bookmarkEnd w:id="119"/>
      <w:bookmarkEnd w:id="120"/>
    </w:p>
    <w:p>
      <w:pPr>
        <w:pStyle w:val="111"/>
        <w:spacing w:line="480" w:lineRule="exact"/>
        <w:ind w:firstLine="480"/>
        <w:rPr>
          <w:rFonts w:ascii="宋体" w:hAnsi="宋体" w:cs="方正仿宋_GBK"/>
        </w:rPr>
      </w:pPr>
      <w:r>
        <w:rPr>
          <w:rFonts w:hint="eastAsia" w:ascii="宋体" w:hAnsi="宋体" w:cs="方正仿宋_GBK"/>
        </w:rPr>
        <w:t>1、</w:t>
      </w:r>
      <w:bookmarkStart w:id="121" w:name="_Hlk101896741"/>
      <w:r>
        <w:rPr>
          <w:rFonts w:hint="eastAsia" w:ascii="宋体" w:hAnsi="宋体" w:cs="方正仿宋_GBK"/>
        </w:rPr>
        <w:t>合同期内产品出现质量问题，发生甲方的客户投诉事件，需乙方到场协商解决的，乙方在接到通知后1小时内响应到场，根据甲方客户要求完成更换，并承担因此而造成的相关经济损失。</w:t>
      </w:r>
    </w:p>
    <w:p>
      <w:pPr>
        <w:pStyle w:val="111"/>
        <w:spacing w:line="480" w:lineRule="exact"/>
        <w:ind w:firstLine="480"/>
        <w:rPr>
          <w:rFonts w:ascii="宋体" w:hAnsi="宋体" w:cs="方正仿宋_GBK"/>
        </w:rPr>
      </w:pPr>
      <w:r>
        <w:rPr>
          <w:rFonts w:hint="eastAsia" w:ascii="宋体" w:hAnsi="宋体" w:cs="方正仿宋_GBK"/>
        </w:rPr>
        <w:t>2、甲方的客户所需订制的个性化产品，必须满足客户的需求，并且在24小时内交付产品。</w:t>
      </w:r>
    </w:p>
    <w:p>
      <w:pPr>
        <w:pStyle w:val="111"/>
        <w:spacing w:line="480" w:lineRule="exact"/>
        <w:ind w:firstLine="480"/>
        <w:rPr>
          <w:rFonts w:ascii="宋体" w:hAnsi="宋体" w:cs="方正仿宋_GBK"/>
        </w:rPr>
      </w:pPr>
      <w:r>
        <w:rPr>
          <w:rFonts w:hint="eastAsia" w:ascii="宋体" w:hAnsi="宋体" w:cs="方正仿宋_GBK"/>
        </w:rPr>
        <w:t>3、乙方须指派专人负责与甲方联系售后服务事宜。乙方指派的联系人：，联系方式：。乙方不得擅自变更该联系人，若确实需要变更，应在变更前２日内书面通知甲方，并经甲方同意方可变更。否则，乙方擅自变更应承担由此造成的一切法律责任。</w:t>
      </w:r>
      <w:bookmarkEnd w:id="121"/>
      <w:r>
        <w:rPr>
          <w:rFonts w:hint="eastAsia" w:ascii="宋体" w:hAnsi="宋体" w:cs="方正仿宋_GBK"/>
        </w:rPr>
        <w:t> </w:t>
      </w:r>
    </w:p>
    <w:p>
      <w:pPr>
        <w:spacing w:line="500" w:lineRule="exact"/>
        <w:jc w:val="left"/>
        <w:rPr>
          <w:rFonts w:ascii="宋体" w:hAnsi="宋体" w:cs="方正仿宋_GBK"/>
          <w:b/>
          <w:bCs/>
          <w:sz w:val="24"/>
        </w:rPr>
      </w:pPr>
      <w:bookmarkStart w:id="122" w:name="_Toc441011075"/>
      <w:bookmarkStart w:id="123" w:name="_Toc217446113"/>
      <w:bookmarkStart w:id="124" w:name="_Toc443497312"/>
      <w:bookmarkStart w:id="125" w:name="_Toc441011220"/>
      <w:r>
        <w:rPr>
          <w:rFonts w:hint="eastAsia" w:ascii="宋体" w:hAnsi="宋体" w:cs="方正仿宋_GBK"/>
          <w:b/>
          <w:bCs/>
          <w:sz w:val="24"/>
        </w:rPr>
        <w:t>八、违约责任</w:t>
      </w:r>
    </w:p>
    <w:p>
      <w:pPr>
        <w:pStyle w:val="111"/>
        <w:spacing w:line="500" w:lineRule="exact"/>
        <w:ind w:firstLine="480"/>
        <w:rPr>
          <w:rFonts w:ascii="宋体" w:hAnsi="宋体" w:cs="方正仿宋_GBK"/>
        </w:rPr>
      </w:pPr>
      <w:bookmarkStart w:id="126" w:name="_Hlk101896586"/>
      <w:r>
        <w:rPr>
          <w:rFonts w:hint="eastAsia" w:ascii="宋体" w:hAnsi="宋体" w:cs="方正仿宋_GBK"/>
        </w:rPr>
        <w:t>1、甲方违约责任</w:t>
      </w:r>
    </w:p>
    <w:p>
      <w:pPr>
        <w:pStyle w:val="111"/>
        <w:spacing w:line="500" w:lineRule="exact"/>
        <w:ind w:firstLine="480"/>
        <w:rPr>
          <w:rFonts w:ascii="宋体" w:hAnsi="宋体" w:cs="方正仿宋_GBK"/>
        </w:rPr>
      </w:pPr>
      <w:r>
        <w:rPr>
          <w:rFonts w:hint="eastAsia" w:ascii="宋体" w:hAnsi="宋体" w:cs="方正仿宋_GBK"/>
        </w:rPr>
        <w:t>甲方无正当理由逾期支付货款的，除应及时付足货款外，每逾期一日应向乙方偿付欠款总额万分之一的违约金；逾期付款超过30天的，乙方有权单方解除本合同。</w:t>
      </w:r>
    </w:p>
    <w:p>
      <w:pPr>
        <w:pStyle w:val="111"/>
        <w:spacing w:line="500" w:lineRule="exact"/>
        <w:ind w:firstLine="480"/>
        <w:rPr>
          <w:rFonts w:ascii="宋体" w:hAnsi="宋体" w:cs="方正仿宋_GBK"/>
        </w:rPr>
      </w:pPr>
      <w:r>
        <w:rPr>
          <w:rFonts w:hint="eastAsia" w:ascii="宋体" w:hAnsi="宋体" w:cs="方正仿宋_GBK"/>
        </w:rPr>
        <w:t>2、乙方违约责任</w:t>
      </w:r>
    </w:p>
    <w:p>
      <w:pPr>
        <w:pStyle w:val="111"/>
        <w:spacing w:line="500" w:lineRule="exact"/>
        <w:ind w:firstLine="480"/>
        <w:rPr>
          <w:rFonts w:ascii="宋体" w:hAnsi="宋体" w:cs="方正仿宋_GBK"/>
        </w:rPr>
      </w:pPr>
      <w:r>
        <w:rPr>
          <w:rFonts w:hint="eastAsia" w:ascii="宋体" w:hAnsi="宋体" w:cs="方正仿宋_GBK"/>
        </w:rPr>
        <w:t>(1)乙方交付的产品质量不符合招标文件及合同规定的，甲方有权拒收相应的产品，且乙方应支付给甲方该产品售价的两倍标准的违约金（售价标准以甲方售价为准）。</w:t>
      </w:r>
    </w:p>
    <w:p>
      <w:pPr>
        <w:pStyle w:val="111"/>
        <w:spacing w:line="500" w:lineRule="exact"/>
        <w:ind w:firstLine="480"/>
        <w:rPr>
          <w:rFonts w:ascii="宋体" w:hAnsi="宋体" w:cs="方正仿宋_GBK"/>
        </w:rPr>
      </w:pPr>
      <w:r>
        <w:rPr>
          <w:rFonts w:hint="eastAsia" w:ascii="宋体" w:hAnsi="宋体" w:cs="方正仿宋_GBK"/>
        </w:rPr>
        <w:t>(2)乙方不能交付货物或逾期交付货物而违约的，乙方应向甲方偿付逾期交付产品售价两倍标准的违约金（售价标准以甲方售价为准）；乙方超过2次逾期交货行为（包含本数），甲方有权单方解除本合同，乙方则应按合同期限内预算总利润向甲方偿付赔偿金（该总利润以甲方提供数据为准）。</w:t>
      </w:r>
    </w:p>
    <w:p>
      <w:pPr>
        <w:pStyle w:val="111"/>
        <w:spacing w:line="500" w:lineRule="exact"/>
        <w:ind w:firstLine="480"/>
        <w:rPr>
          <w:rFonts w:ascii="宋体" w:hAnsi="宋体" w:cs="方正仿宋_GBK"/>
        </w:rPr>
      </w:pPr>
      <w:r>
        <w:rPr>
          <w:rFonts w:hint="eastAsia" w:ascii="宋体" w:hAnsi="宋体" w:cs="方正仿宋_GBK"/>
        </w:rPr>
        <w:t>(3)乙方保证本合同产品的权利无争议，包括货物所有权及知识产权等权利无争议。如出现任何第三方向甲方主张权利，或经法院(或仲裁机构)裁判有权享有相关权利，或国家机关依法对该产品进行没收查处等损害甲方正常销售的情形，乙方除应按合同期限内预算总利润向甲方偿付赔偿金外（该总利润以甲方提供数据为准），还应向甲方支付并赔偿因此给甲方造成的一切损失。</w:t>
      </w:r>
    </w:p>
    <w:p>
      <w:pPr>
        <w:pStyle w:val="111"/>
        <w:spacing w:line="500" w:lineRule="exact"/>
        <w:ind w:firstLine="480"/>
        <w:rPr>
          <w:rFonts w:ascii="宋体" w:hAnsi="宋体" w:cs="方正仿宋_GBK"/>
        </w:rPr>
      </w:pPr>
      <w:r>
        <w:rPr>
          <w:rFonts w:hint="eastAsia" w:ascii="宋体" w:hAnsi="宋体" w:cs="方正仿宋_GBK"/>
        </w:rPr>
        <w:t>(4)乙方偿付的违约金不足以弥补甲方损失的，还应按甲方损失尚未弥补的部分，支付赔偿金给甲方。</w:t>
      </w:r>
    </w:p>
    <w:p>
      <w:pPr>
        <w:pStyle w:val="111"/>
        <w:spacing w:line="500" w:lineRule="exact"/>
        <w:ind w:firstLine="480"/>
        <w:rPr>
          <w:rFonts w:ascii="宋体" w:hAnsi="宋体" w:cs="方正仿宋_GBK"/>
        </w:rPr>
      </w:pPr>
      <w:r>
        <w:rPr>
          <w:rFonts w:hint="eastAsia" w:ascii="宋体" w:hAnsi="宋体" w:cs="方正仿宋_GBK"/>
        </w:rPr>
        <w:t>3、乙方的违约行为给甲方造成损失，由乙方承担赔偿责任，该损失包括但不限于诉讼费、保全费、律师费、差旅费、赔偿金（是指甲方支付给客户等第三方的赔偿金）及因该纠纷所支出的其他费用。</w:t>
      </w:r>
    </w:p>
    <w:bookmarkEnd w:id="126"/>
    <w:p>
      <w:pPr>
        <w:spacing w:line="500" w:lineRule="exact"/>
        <w:jc w:val="left"/>
        <w:rPr>
          <w:rFonts w:ascii="宋体" w:hAnsi="宋体" w:cs="方正仿宋_GBK"/>
          <w:b/>
          <w:bCs/>
          <w:sz w:val="24"/>
        </w:rPr>
      </w:pPr>
      <w:bookmarkStart w:id="127" w:name="_Toc443497313"/>
      <w:r>
        <w:rPr>
          <w:rFonts w:hint="eastAsia" w:ascii="宋体" w:hAnsi="宋体" w:cs="方正仿宋_GBK"/>
          <w:b/>
          <w:bCs/>
          <w:sz w:val="24"/>
        </w:rPr>
        <w:t>九、履约保证金</w:t>
      </w:r>
      <w:bookmarkEnd w:id="127"/>
      <w:r>
        <w:rPr>
          <w:rFonts w:hint="eastAsia" w:ascii="宋体" w:hAnsi="宋体" w:cs="方正仿宋_GBK"/>
          <w:b/>
          <w:bCs/>
          <w:sz w:val="24"/>
        </w:rPr>
        <w:t>：履约保证金金额为合同总价的10%，缴纳方式：支票、汇票、本票、转账、银行保函、保证保险等非现金形式。履约保证金的收退：在合同签订前5日内</w:t>
      </w:r>
      <w:r>
        <w:rPr>
          <w:rFonts w:hint="eastAsia" w:ascii="宋体" w:hAnsi="宋体" w:cs="宋体"/>
          <w:b/>
          <w:bCs/>
          <w:sz w:val="24"/>
          <w:lang w:val="en-US" w:eastAsia="zh-CN"/>
        </w:rPr>
        <w:t>缴纳至采购人指定账户</w:t>
      </w:r>
      <w:r>
        <w:rPr>
          <w:rFonts w:hint="eastAsia" w:ascii="宋体" w:hAnsi="宋体" w:cs="方正仿宋_GBK"/>
          <w:b/>
          <w:bCs/>
          <w:sz w:val="24"/>
        </w:rPr>
        <w:t>；所有货物按规定的日期、地点向采购人交货并验收合格后，履约保证金的退还按采购人相关要求执行无息退还。</w:t>
      </w:r>
    </w:p>
    <w:p>
      <w:pPr>
        <w:spacing w:line="500" w:lineRule="exact"/>
        <w:jc w:val="left"/>
        <w:rPr>
          <w:rFonts w:ascii="宋体" w:hAnsi="宋体" w:cs="方正仿宋_GBK"/>
          <w:b/>
          <w:bCs/>
          <w:sz w:val="24"/>
        </w:rPr>
      </w:pPr>
      <w:r>
        <w:rPr>
          <w:rFonts w:hint="eastAsia" w:ascii="宋体" w:hAnsi="宋体" w:cs="方正仿宋_GBK"/>
          <w:b/>
          <w:bCs/>
          <w:sz w:val="24"/>
        </w:rPr>
        <w:t>十、争议解决办法</w:t>
      </w:r>
    </w:p>
    <w:p>
      <w:pPr>
        <w:pStyle w:val="111"/>
        <w:spacing w:line="500" w:lineRule="exact"/>
        <w:ind w:firstLine="480"/>
        <w:rPr>
          <w:rFonts w:ascii="宋体" w:hAnsi="宋体" w:cs="方正仿宋_GBK"/>
        </w:rPr>
      </w:pPr>
      <w:bookmarkStart w:id="128" w:name="_Hlk101896839"/>
      <w:r>
        <w:rPr>
          <w:rFonts w:hint="eastAsia" w:ascii="宋体" w:hAnsi="宋体" w:cs="方正仿宋_GBK"/>
        </w:rPr>
        <w:t>1、因产品的质量问题发生争议，由质量技术监督部门或其指定的质量鉴定机构进行质量鉴定。货物符合标准的，鉴定费由甲方承担；货物不符合质量标准的，鉴定费由乙方承担。</w:t>
      </w:r>
    </w:p>
    <w:p>
      <w:pPr>
        <w:pStyle w:val="111"/>
        <w:spacing w:line="500" w:lineRule="exact"/>
        <w:ind w:firstLine="480"/>
        <w:rPr>
          <w:rFonts w:ascii="宋体" w:hAnsi="宋体" w:cs="方正仿宋_GBK"/>
        </w:rPr>
      </w:pPr>
      <w:r>
        <w:rPr>
          <w:rFonts w:hint="eastAsia" w:ascii="宋体" w:hAnsi="宋体" w:cs="方正仿宋_GBK"/>
        </w:rPr>
        <w:t>2、合同履行期间,若双方发生争议，可协商或由有关部门调解解决，协商或调解不成的，由当事人依法向甲方所在地法院提起诉讼。</w:t>
      </w:r>
    </w:p>
    <w:p>
      <w:pPr>
        <w:pStyle w:val="111"/>
        <w:spacing w:line="500" w:lineRule="exact"/>
        <w:ind w:firstLine="480"/>
        <w:rPr>
          <w:rFonts w:ascii="宋体" w:hAnsi="宋体" w:cs="方正仿宋_GBK"/>
        </w:rPr>
      </w:pPr>
      <w:r>
        <w:rPr>
          <w:rFonts w:hint="eastAsia" w:ascii="宋体" w:hAnsi="宋体" w:cs="方正仿宋_GBK"/>
        </w:rPr>
        <w:t>3、双方同意：甲乙双方工商注册地址为双方送达相关文书的地址。若工商地址有误或未及时告知变更后的地址，导致相关文书及诉讼文书未能实际被接收的、邮寄送达的，相关文书及诉讼文书退回之日即视为送达之日。</w:t>
      </w:r>
    </w:p>
    <w:bookmarkEnd w:id="128"/>
    <w:p>
      <w:pPr>
        <w:spacing w:line="500" w:lineRule="exact"/>
        <w:jc w:val="left"/>
        <w:rPr>
          <w:rFonts w:ascii="宋体" w:hAnsi="宋体" w:cs="方正仿宋_GBK"/>
          <w:b/>
          <w:bCs/>
          <w:sz w:val="24"/>
        </w:rPr>
      </w:pPr>
      <w:r>
        <w:rPr>
          <w:rFonts w:hint="eastAsia" w:ascii="宋体" w:hAnsi="宋体" w:cs="方正仿宋_GBK"/>
          <w:b/>
          <w:bCs/>
          <w:sz w:val="24"/>
        </w:rPr>
        <w:t>十一、其他</w:t>
      </w:r>
    </w:p>
    <w:p>
      <w:pPr>
        <w:pStyle w:val="111"/>
        <w:spacing w:line="500" w:lineRule="exact"/>
        <w:ind w:firstLine="439" w:firstLineChars="183"/>
        <w:rPr>
          <w:rFonts w:ascii="宋体" w:hAnsi="宋体" w:cs="方正仿宋_GBK"/>
        </w:rPr>
      </w:pPr>
      <w:r>
        <w:rPr>
          <w:rFonts w:hint="eastAsia" w:ascii="宋体" w:hAnsi="宋体" w:cs="方正仿宋_GBK"/>
        </w:rPr>
        <w:t>1、如有未尽事宜，由双方依法订立补充合同。</w:t>
      </w:r>
    </w:p>
    <w:p>
      <w:pPr>
        <w:pStyle w:val="111"/>
        <w:spacing w:line="500" w:lineRule="exact"/>
        <w:ind w:firstLine="480"/>
        <w:rPr>
          <w:rFonts w:ascii="宋体" w:hAnsi="宋体"/>
          <w:sz w:val="36"/>
          <w:szCs w:val="36"/>
        </w:rPr>
      </w:pPr>
      <w:r>
        <w:rPr>
          <w:rFonts w:hint="eastAsia" w:ascii="宋体" w:hAnsi="宋体" w:cs="方正仿宋_GBK"/>
        </w:rPr>
        <w:t>2、本合同一式六份，自双方法定代表人或授权代理人签字和加盖公章或合同专用章之日起生效。甲方三份，乙方、政府采购管理部门、采购代理机构各一份，均具有同等法律效力。</w:t>
      </w:r>
      <w:bookmarkEnd w:id="94"/>
      <w:bookmarkEnd w:id="122"/>
      <w:bookmarkEnd w:id="123"/>
      <w:bookmarkEnd w:id="124"/>
      <w:bookmarkEnd w:id="125"/>
      <w:r>
        <w:rPr>
          <w:rFonts w:hint="eastAsia" w:ascii="宋体" w:hAnsi="宋体"/>
          <w:sz w:val="36"/>
          <w:szCs w:val="36"/>
        </w:rPr>
        <w:br w:type="page"/>
      </w:r>
      <w:bookmarkEnd w:id="86"/>
      <w:bookmarkEnd w:id="87"/>
      <w:bookmarkEnd w:id="95"/>
      <w:bookmarkStart w:id="129" w:name="_Toc10727"/>
      <w:bookmarkStart w:id="130" w:name="_Toc25916698"/>
    </w:p>
    <w:p>
      <w:pPr>
        <w:pStyle w:val="111"/>
        <w:spacing w:line="500" w:lineRule="exact"/>
        <w:ind w:firstLine="800"/>
        <w:jc w:val="center"/>
        <w:outlineLvl w:val="0"/>
        <w:rPr>
          <w:rFonts w:ascii="宋体" w:hAnsi="宋体"/>
          <w:sz w:val="36"/>
          <w:szCs w:val="36"/>
        </w:rPr>
      </w:pPr>
      <w:bookmarkStart w:id="131" w:name="_Toc8807"/>
      <w:bookmarkStart w:id="132" w:name="_Toc24235"/>
      <w:r>
        <w:rPr>
          <w:rFonts w:hint="eastAsia" w:ascii="宋体" w:hAnsi="宋体"/>
          <w:spacing w:val="20"/>
          <w:kern w:val="44"/>
          <w:sz w:val="36"/>
          <w:szCs w:val="36"/>
        </w:rPr>
        <w:t>第四章  询价响应文件格式</w:t>
      </w:r>
      <w:bookmarkEnd w:id="129"/>
      <w:bookmarkEnd w:id="130"/>
      <w:bookmarkEnd w:id="131"/>
      <w:bookmarkEnd w:id="132"/>
    </w:p>
    <w:p>
      <w:pPr>
        <w:spacing w:line="360" w:lineRule="auto"/>
        <w:rPr>
          <w:rFonts w:ascii="宋体" w:hAnsi="宋体" w:cs="宋体"/>
        </w:rPr>
      </w:pPr>
      <w:bookmarkStart w:id="133" w:name="_Toc78603130"/>
    </w:p>
    <w:p>
      <w:pPr>
        <w:spacing w:before="120" w:after="120" w:line="360" w:lineRule="auto"/>
        <w:jc w:val="center"/>
        <w:rPr>
          <w:rFonts w:hint="eastAsia" w:ascii="宋体" w:hAnsi="宋体" w:eastAsia="宋体" w:cs="宋体"/>
          <w:b/>
          <w:sz w:val="56"/>
          <w:szCs w:val="52"/>
          <w:lang w:eastAsia="zh-CN"/>
        </w:rPr>
      </w:pPr>
      <w:r>
        <w:rPr>
          <w:rFonts w:hint="eastAsia" w:ascii="宋体" w:hAnsi="宋体" w:cs="宋体"/>
          <w:b/>
          <w:sz w:val="56"/>
          <w:szCs w:val="52"/>
          <w:lang w:eastAsia="zh-CN"/>
        </w:rPr>
        <w:t>昆明学院“物联网智能创新创客开发平台”项目（三次）</w:t>
      </w:r>
    </w:p>
    <w:p>
      <w:pPr>
        <w:spacing w:before="120" w:after="120" w:line="360" w:lineRule="auto"/>
        <w:jc w:val="center"/>
        <w:rPr>
          <w:rFonts w:ascii="宋体" w:hAnsi="宋体" w:cs="宋体"/>
          <w:b/>
          <w:sz w:val="56"/>
          <w:szCs w:val="52"/>
        </w:rPr>
      </w:pPr>
    </w:p>
    <w:p>
      <w:pPr>
        <w:spacing w:before="120" w:after="120" w:line="360" w:lineRule="auto"/>
        <w:jc w:val="center"/>
        <w:rPr>
          <w:rFonts w:ascii="宋体" w:hAnsi="宋体" w:cs="宋体"/>
          <w:b/>
          <w:sz w:val="56"/>
          <w:szCs w:val="52"/>
        </w:rPr>
      </w:pPr>
    </w:p>
    <w:p>
      <w:pPr>
        <w:spacing w:before="120" w:after="120" w:line="360" w:lineRule="auto"/>
        <w:jc w:val="center"/>
        <w:rPr>
          <w:rFonts w:ascii="宋体" w:hAnsi="宋体" w:cs="宋体"/>
          <w:b/>
          <w:sz w:val="56"/>
          <w:szCs w:val="52"/>
        </w:rPr>
      </w:pPr>
    </w:p>
    <w:p>
      <w:pPr>
        <w:spacing w:before="120" w:after="120" w:line="360" w:lineRule="auto"/>
        <w:jc w:val="center"/>
        <w:rPr>
          <w:rFonts w:ascii="宋体" w:hAnsi="宋体" w:cs="宋体"/>
          <w:b/>
          <w:sz w:val="56"/>
          <w:szCs w:val="102"/>
        </w:rPr>
      </w:pPr>
      <w:r>
        <w:rPr>
          <w:rFonts w:hint="eastAsia" w:ascii="宋体" w:hAnsi="宋体" w:cs="宋体"/>
          <w:b/>
          <w:sz w:val="56"/>
          <w:szCs w:val="102"/>
        </w:rPr>
        <w:t>询价采购响应文件</w:t>
      </w:r>
    </w:p>
    <w:p>
      <w:pPr>
        <w:spacing w:before="120" w:after="120" w:line="360" w:lineRule="auto"/>
        <w:jc w:val="center"/>
        <w:rPr>
          <w:rFonts w:hint="eastAsia" w:ascii="宋体" w:hAnsi="宋体" w:eastAsia="宋体" w:cs="宋体"/>
          <w:b/>
          <w:bCs/>
          <w:sz w:val="28"/>
          <w:lang w:eastAsia="zh-CN"/>
        </w:rPr>
      </w:pPr>
      <w:r>
        <w:rPr>
          <w:rFonts w:hint="eastAsia" w:ascii="宋体" w:hAnsi="宋体" w:cs="宋体"/>
          <w:b/>
          <w:bCs/>
          <w:sz w:val="28"/>
        </w:rPr>
        <w:t>项目编号：</w:t>
      </w:r>
      <w:r>
        <w:rPr>
          <w:rFonts w:hint="eastAsia" w:ascii="宋体" w:hAnsi="宋体" w:cs="宋体"/>
          <w:b/>
          <w:bCs/>
          <w:sz w:val="28"/>
          <w:lang w:eastAsia="zh-CN"/>
        </w:rPr>
        <w:t>KMZC2023-X1-01265-YNTT-0039</w:t>
      </w:r>
    </w:p>
    <w:p>
      <w:pPr>
        <w:spacing w:before="120" w:after="120" w:line="360" w:lineRule="auto"/>
        <w:jc w:val="center"/>
        <w:rPr>
          <w:rFonts w:ascii="宋体" w:hAnsi="宋体" w:cs="宋体"/>
          <w:b/>
          <w:bCs/>
          <w:sz w:val="28"/>
          <w:szCs w:val="36"/>
        </w:rPr>
      </w:pPr>
    </w:p>
    <w:p>
      <w:pPr>
        <w:spacing w:before="120" w:after="120" w:line="360" w:lineRule="auto"/>
        <w:jc w:val="center"/>
        <w:rPr>
          <w:rFonts w:ascii="宋体" w:hAnsi="宋体" w:cs="宋体"/>
          <w:b/>
        </w:rPr>
      </w:pPr>
    </w:p>
    <w:p>
      <w:pPr>
        <w:spacing w:before="120" w:after="120" w:line="360" w:lineRule="auto"/>
        <w:jc w:val="center"/>
        <w:rPr>
          <w:rFonts w:ascii="宋体" w:hAnsi="宋体" w:cs="宋体"/>
          <w:b/>
        </w:rPr>
      </w:pPr>
    </w:p>
    <w:p>
      <w:pPr>
        <w:spacing w:before="120" w:after="120" w:line="360" w:lineRule="auto"/>
        <w:jc w:val="center"/>
        <w:rPr>
          <w:rFonts w:ascii="宋体" w:hAnsi="宋体" w:cs="宋体"/>
          <w:b/>
        </w:rPr>
      </w:pPr>
    </w:p>
    <w:p>
      <w:pPr>
        <w:spacing w:before="120" w:after="120" w:line="360" w:lineRule="auto"/>
        <w:jc w:val="center"/>
        <w:rPr>
          <w:rFonts w:ascii="宋体" w:hAnsi="宋体" w:cs="宋体"/>
          <w:b/>
        </w:rPr>
      </w:pPr>
    </w:p>
    <w:p>
      <w:pPr>
        <w:spacing w:line="360" w:lineRule="auto"/>
        <w:rPr>
          <w:rFonts w:ascii="宋体" w:hAnsi="宋体" w:cs="宋体"/>
          <w:b/>
          <w:bCs/>
          <w:sz w:val="28"/>
          <w:u w:val="single"/>
        </w:rPr>
      </w:pPr>
      <w:r>
        <w:rPr>
          <w:rFonts w:hint="eastAsia" w:ascii="宋体" w:hAnsi="宋体" w:cs="宋体"/>
          <w:b/>
          <w:bCs/>
          <w:sz w:val="28"/>
        </w:rPr>
        <w:t>供应商名称（盖公章）：</w:t>
      </w:r>
      <w:r>
        <w:rPr>
          <w:rFonts w:hint="eastAsia" w:ascii="宋体" w:hAnsi="宋体" w:cs="宋体"/>
          <w:b/>
          <w:bCs/>
          <w:sz w:val="28"/>
          <w:u w:val="single"/>
        </w:rPr>
        <w:t xml:space="preserve">             　　　　　　　　　　　　</w:t>
      </w:r>
    </w:p>
    <w:p>
      <w:pPr>
        <w:spacing w:line="360" w:lineRule="auto"/>
        <w:rPr>
          <w:rFonts w:ascii="宋体" w:hAnsi="宋体" w:cs="宋体"/>
          <w:b/>
          <w:bCs/>
          <w:sz w:val="28"/>
          <w:u w:val="single"/>
        </w:rPr>
      </w:pPr>
    </w:p>
    <w:p>
      <w:pPr>
        <w:spacing w:line="360" w:lineRule="auto"/>
        <w:rPr>
          <w:rFonts w:ascii="宋体" w:hAnsi="宋体" w:cs="宋体"/>
          <w:bCs/>
          <w:sz w:val="28"/>
          <w:u w:val="single"/>
        </w:rPr>
      </w:pPr>
      <w:r>
        <w:rPr>
          <w:rFonts w:hint="eastAsia" w:ascii="宋体" w:hAnsi="宋体" w:cs="宋体"/>
          <w:b/>
          <w:bCs/>
          <w:sz w:val="28"/>
        </w:rPr>
        <w:t>法定代表人或其委托代理人（签字或盖章）：</w:t>
      </w:r>
      <w:r>
        <w:rPr>
          <w:rFonts w:hint="eastAsia" w:ascii="宋体" w:hAnsi="宋体" w:cs="宋体"/>
          <w:bCs/>
          <w:sz w:val="28"/>
          <w:u w:val="single"/>
        </w:rPr>
        <w:t>　　　　　　　　　</w:t>
      </w:r>
    </w:p>
    <w:p>
      <w:pPr>
        <w:spacing w:line="360" w:lineRule="auto"/>
        <w:rPr>
          <w:rFonts w:ascii="宋体" w:hAnsi="宋体" w:cs="宋体"/>
          <w:b/>
          <w:bCs/>
          <w:sz w:val="28"/>
        </w:rPr>
      </w:pPr>
    </w:p>
    <w:p>
      <w:pPr>
        <w:spacing w:line="360" w:lineRule="auto"/>
        <w:rPr>
          <w:rFonts w:ascii="宋体" w:hAnsi="宋体" w:cs="宋体"/>
          <w:b/>
          <w:bCs/>
          <w:sz w:val="28"/>
        </w:rPr>
      </w:pPr>
      <w:r>
        <w:rPr>
          <w:rFonts w:hint="eastAsia" w:ascii="宋体" w:hAnsi="宋体" w:cs="宋体"/>
          <w:b/>
          <w:bCs/>
          <w:sz w:val="28"/>
        </w:rPr>
        <w:t>日  期：年月日</w:t>
      </w:r>
    </w:p>
    <w:bookmarkEnd w:id="133"/>
    <w:p>
      <w:pPr>
        <w:pStyle w:val="33"/>
        <w:tabs>
          <w:tab w:val="right" w:leader="dot" w:pos="8998"/>
        </w:tabs>
        <w:spacing w:line="360" w:lineRule="auto"/>
        <w:ind w:left="0"/>
        <w:rPr>
          <w:rFonts w:ascii="宋体" w:hAnsi="宋体" w:eastAsia="宋体" w:cs="宋体"/>
          <w:b/>
          <w:sz w:val="24"/>
          <w:highlight w:val="yellow"/>
        </w:rPr>
      </w:pPr>
    </w:p>
    <w:p>
      <w:pPr>
        <w:pStyle w:val="3"/>
        <w:spacing w:line="480" w:lineRule="auto"/>
        <w:rPr>
          <w:rFonts w:ascii="宋体" w:hAnsi="宋体" w:cs="宋体"/>
          <w:sz w:val="36"/>
        </w:rPr>
      </w:pPr>
      <w:bookmarkStart w:id="134" w:name="_Toc25916699"/>
      <w:bookmarkStart w:id="135" w:name="_Toc122530400"/>
      <w:bookmarkStart w:id="136" w:name="_Toc21067"/>
      <w:bookmarkStart w:id="137" w:name="_Toc3795"/>
      <w:bookmarkStart w:id="138" w:name="_Toc30795"/>
      <w:r>
        <w:rPr>
          <w:rFonts w:hint="eastAsia" w:ascii="宋体" w:hAnsi="宋体" w:cs="宋体"/>
          <w:sz w:val="32"/>
          <w:szCs w:val="32"/>
        </w:rPr>
        <w:t>格式一：报价一览表</w:t>
      </w:r>
      <w:bookmarkEnd w:id="134"/>
      <w:bookmarkEnd w:id="135"/>
      <w:bookmarkEnd w:id="136"/>
      <w:bookmarkEnd w:id="137"/>
    </w:p>
    <w:p>
      <w:pPr>
        <w:pStyle w:val="4"/>
        <w:spacing w:line="480" w:lineRule="auto"/>
        <w:rPr>
          <w:rFonts w:ascii="宋体" w:hAnsi="宋体" w:cs="宋体"/>
          <w:u w:val="single"/>
        </w:rPr>
      </w:pPr>
    </w:p>
    <w:p>
      <w:pPr>
        <w:spacing w:line="480" w:lineRule="auto"/>
        <w:rPr>
          <w:rFonts w:hint="eastAsia" w:ascii="宋体" w:hAnsi="宋体" w:cs="宋体"/>
          <w:b/>
          <w:sz w:val="24"/>
        </w:rPr>
      </w:pPr>
      <w:r>
        <w:rPr>
          <w:rFonts w:hint="eastAsia" w:ascii="宋体" w:hAnsi="宋体" w:cs="宋体"/>
          <w:b/>
          <w:sz w:val="24"/>
        </w:rPr>
        <w:t>项目名称：</w:t>
      </w:r>
      <w:r>
        <w:rPr>
          <w:rFonts w:hint="eastAsia" w:ascii="宋体" w:hAnsi="宋体" w:cs="宋体"/>
          <w:b/>
          <w:sz w:val="24"/>
          <w:lang w:eastAsia="zh-CN"/>
        </w:rPr>
        <w:t>昆明学院“物联网智能创新创客开发平台”项目（三次）</w:t>
      </w:r>
      <w:r>
        <w:rPr>
          <w:rFonts w:hint="eastAsia" w:ascii="宋体" w:hAnsi="宋体" w:cs="宋体"/>
          <w:b/>
          <w:sz w:val="24"/>
        </w:rPr>
        <w:t xml:space="preserve">     </w:t>
      </w:r>
    </w:p>
    <w:p>
      <w:pPr>
        <w:spacing w:line="480" w:lineRule="auto"/>
        <w:rPr>
          <w:rFonts w:hint="eastAsia" w:ascii="宋体" w:hAnsi="宋体" w:eastAsia="宋体" w:cs="宋体"/>
          <w:bCs/>
          <w:sz w:val="24"/>
          <w:lang w:eastAsia="zh-CN"/>
        </w:rPr>
      </w:pPr>
      <w:r>
        <w:rPr>
          <w:rFonts w:hint="eastAsia" w:ascii="宋体" w:hAnsi="宋体" w:cs="宋体"/>
          <w:b/>
          <w:sz w:val="24"/>
        </w:rPr>
        <w:t>项目编号：</w:t>
      </w:r>
      <w:r>
        <w:rPr>
          <w:rFonts w:hint="eastAsia" w:ascii="宋体" w:hAnsi="宋体" w:cs="宋体"/>
          <w:b/>
          <w:sz w:val="24"/>
          <w:lang w:eastAsia="zh-CN"/>
        </w:rPr>
        <w:t>KMZC2023-X1-01265-YNTT-0039</w:t>
      </w:r>
    </w:p>
    <w:tbl>
      <w:tblPr>
        <w:tblStyle w:val="41"/>
        <w:tblpPr w:leftFromText="180" w:rightFromText="180" w:vertAnchor="text" w:horzAnchor="page" w:tblpX="1672" w:tblpY="140"/>
        <w:tblOverlap w:val="never"/>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2111"/>
        <w:gridCol w:w="2204"/>
        <w:gridCol w:w="1423"/>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98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总报价（元）</w:t>
            </w:r>
          </w:p>
        </w:tc>
        <w:tc>
          <w:tcPr>
            <w:tcW w:w="2111" w:type="dxa"/>
            <w:vMerge w:val="restart"/>
            <w:tcBorders>
              <w:top w:val="single" w:color="auto" w:sz="4" w:space="0"/>
              <w:left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交货期</w:t>
            </w:r>
          </w:p>
        </w:tc>
        <w:tc>
          <w:tcPr>
            <w:tcW w:w="2204"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服务地点</w:t>
            </w:r>
          </w:p>
        </w:tc>
        <w:tc>
          <w:tcPr>
            <w:tcW w:w="307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询价保证金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8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2111" w:type="dxa"/>
            <w:vMerge w:val="continue"/>
            <w:tcBorders>
              <w:left w:val="single" w:color="auto" w:sz="4" w:space="0"/>
              <w:bottom w:val="single" w:color="auto" w:sz="4" w:space="0"/>
              <w:right w:val="single" w:color="auto" w:sz="4" w:space="0"/>
            </w:tcBorders>
            <w:vAlign w:val="center"/>
          </w:tcPr>
          <w:p>
            <w:pPr>
              <w:rPr>
                <w:rFonts w:ascii="宋体" w:hAnsi="宋体" w:cs="宋体"/>
              </w:rPr>
            </w:pPr>
          </w:p>
        </w:tc>
        <w:tc>
          <w:tcPr>
            <w:tcW w:w="220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金额（元）</w:t>
            </w:r>
          </w:p>
        </w:tc>
        <w:tc>
          <w:tcPr>
            <w:tcW w:w="16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小写：</w:t>
            </w:r>
          </w:p>
          <w:p>
            <w:pPr>
              <w:spacing w:line="360" w:lineRule="auto"/>
              <w:rPr>
                <w:rFonts w:ascii="宋体" w:hAnsi="宋体" w:cs="宋体"/>
                <w:sz w:val="24"/>
              </w:rPr>
            </w:pPr>
            <w:r>
              <w:rPr>
                <w:rFonts w:hint="eastAsia" w:ascii="宋体" w:hAnsi="宋体" w:cs="宋体"/>
                <w:sz w:val="24"/>
              </w:rPr>
              <w:t>大写：</w:t>
            </w:r>
          </w:p>
        </w:tc>
        <w:tc>
          <w:tcPr>
            <w:tcW w:w="211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220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42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c>
          <w:tcPr>
            <w:tcW w:w="165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p>
        </w:tc>
      </w:tr>
    </w:tbl>
    <w:p>
      <w:pPr>
        <w:spacing w:line="480" w:lineRule="auto"/>
        <w:ind w:firstLine="720" w:firstLineChars="300"/>
        <w:rPr>
          <w:rFonts w:ascii="宋体" w:hAnsi="宋体" w:cs="宋体"/>
          <w:sz w:val="24"/>
        </w:rPr>
      </w:pPr>
      <w:r>
        <w:rPr>
          <w:rFonts w:hint="eastAsia" w:ascii="宋体" w:hAnsi="宋体" w:cs="宋体"/>
          <w:sz w:val="24"/>
        </w:rPr>
        <w:t>供应商名称（电子签章）：</w:t>
      </w:r>
    </w:p>
    <w:p>
      <w:pPr>
        <w:spacing w:line="480" w:lineRule="auto"/>
        <w:ind w:firstLine="720" w:firstLineChars="300"/>
        <w:rPr>
          <w:rFonts w:ascii="宋体" w:hAnsi="宋体" w:cs="宋体"/>
          <w:sz w:val="24"/>
        </w:rPr>
      </w:pPr>
      <w:r>
        <w:rPr>
          <w:rFonts w:hint="eastAsia" w:ascii="宋体" w:hAnsi="宋体" w:cs="宋体"/>
          <w:sz w:val="24"/>
        </w:rPr>
        <w:t xml:space="preserve">法定代表人或委托代理人（签字或盖章）：  </w:t>
      </w:r>
    </w:p>
    <w:p>
      <w:pPr>
        <w:spacing w:line="480" w:lineRule="auto"/>
        <w:rPr>
          <w:rFonts w:ascii="宋体" w:hAnsi="宋体" w:cs="宋体"/>
          <w:sz w:val="24"/>
        </w:rPr>
      </w:pPr>
      <w:r>
        <w:rPr>
          <w:rFonts w:hint="eastAsia" w:ascii="宋体" w:hAnsi="宋体" w:cs="宋体"/>
          <w:sz w:val="24"/>
        </w:rPr>
        <w:t xml:space="preserve">      日期：年月日                            </w:t>
      </w:r>
    </w:p>
    <w:p>
      <w:pPr>
        <w:spacing w:line="480" w:lineRule="auto"/>
        <w:rPr>
          <w:rFonts w:ascii="宋体" w:hAnsi="宋体" w:cs="宋体"/>
          <w:sz w:val="24"/>
          <w:szCs w:val="24"/>
        </w:rPr>
      </w:pPr>
      <w:r>
        <w:rPr>
          <w:rFonts w:hint="eastAsia" w:ascii="宋体" w:hAnsi="宋体" w:cs="宋体"/>
          <w:sz w:val="24"/>
          <w:szCs w:val="24"/>
        </w:rPr>
        <w:t>注：1、此表应放在《询价响应文件》目封面后第一页，以方便查找；</w:t>
      </w:r>
    </w:p>
    <w:p>
      <w:pPr>
        <w:spacing w:line="480" w:lineRule="auto"/>
        <w:ind w:firstLine="480" w:firstLineChars="200"/>
        <w:rPr>
          <w:rFonts w:ascii="宋体" w:hAnsi="宋体" w:cs="宋体"/>
          <w:sz w:val="24"/>
          <w:szCs w:val="24"/>
        </w:rPr>
        <w:sectPr>
          <w:footerReference r:id="rId9" w:type="default"/>
          <w:pgSz w:w="11906" w:h="16838"/>
          <w:pgMar w:top="1021" w:right="835" w:bottom="1021" w:left="1411" w:header="510" w:footer="510" w:gutter="0"/>
          <w:pgNumType w:fmt="decimal"/>
          <w:cols w:space="720" w:num="1"/>
          <w:docGrid w:linePitch="286" w:charSpace="0"/>
        </w:sectPr>
      </w:pPr>
      <w:r>
        <w:rPr>
          <w:rFonts w:hint="eastAsia" w:ascii="宋体" w:hAnsi="宋体" w:cs="宋体"/>
          <w:sz w:val="24"/>
          <w:szCs w:val="24"/>
        </w:rPr>
        <w:t>2、</w:t>
      </w:r>
      <w:bookmarkStart w:id="139" w:name="_Toc164309593"/>
      <w:bookmarkStart w:id="140" w:name="_Toc153525936"/>
      <w:r>
        <w:rPr>
          <w:rFonts w:hint="eastAsia" w:ascii="宋体" w:hAnsi="宋体" w:cs="宋体"/>
          <w:sz w:val="24"/>
          <w:szCs w:val="24"/>
        </w:rPr>
        <w:t>本次报价包含维保服务费用及备品备件产品的人员、运输、税金等所有费用。</w:t>
      </w:r>
    </w:p>
    <w:bookmarkEnd w:id="139"/>
    <w:bookmarkEnd w:id="140"/>
    <w:p>
      <w:pPr>
        <w:pStyle w:val="3"/>
        <w:rPr>
          <w:rFonts w:ascii="宋体" w:hAnsi="宋体" w:cs="宋体"/>
        </w:rPr>
      </w:pPr>
      <w:bookmarkStart w:id="141" w:name="_Toc15783"/>
      <w:bookmarkStart w:id="142" w:name="_Toc26188"/>
      <w:bookmarkStart w:id="143" w:name="_Toc17122"/>
      <w:bookmarkStart w:id="144" w:name="_Toc25916700"/>
      <w:r>
        <w:rPr>
          <w:rFonts w:hint="eastAsia" w:ascii="宋体" w:hAnsi="宋体" w:cs="宋体"/>
          <w:kern w:val="2"/>
          <w:szCs w:val="22"/>
        </w:rPr>
        <w:t>格式二</w:t>
      </w:r>
      <w:r>
        <w:rPr>
          <w:rFonts w:hint="eastAsia" w:ascii="宋体" w:hAnsi="宋体" w:cs="宋体"/>
          <w:sz w:val="36"/>
        </w:rPr>
        <w:t>：</w:t>
      </w:r>
      <w:r>
        <w:rPr>
          <w:rFonts w:hint="eastAsia" w:ascii="宋体" w:hAnsi="宋体" w:cs="宋体"/>
        </w:rPr>
        <w:t>投标分项报价表</w:t>
      </w:r>
      <w:bookmarkEnd w:id="141"/>
      <w:bookmarkEnd w:id="142"/>
      <w:bookmarkEnd w:id="143"/>
      <w:bookmarkEnd w:id="144"/>
    </w:p>
    <w:p>
      <w:pPr>
        <w:pStyle w:val="4"/>
        <w:rPr>
          <w:rFonts w:ascii="宋体" w:hAnsi="宋体" w:cs="宋体"/>
        </w:rPr>
      </w:pPr>
    </w:p>
    <w:p>
      <w:pPr>
        <w:pStyle w:val="21"/>
        <w:ind w:firstLine="472" w:firstLineChars="196"/>
        <w:rPr>
          <w:rFonts w:hAnsi="宋体" w:cs="宋体"/>
          <w:b/>
          <w:sz w:val="24"/>
          <w:szCs w:val="24"/>
        </w:rPr>
      </w:pPr>
      <w:r>
        <w:rPr>
          <w:rFonts w:hint="eastAsia" w:hAnsi="宋体" w:cs="宋体"/>
          <w:b/>
          <w:sz w:val="24"/>
          <w:szCs w:val="24"/>
        </w:rPr>
        <w:t>项目名称：                    项目编号：</w:t>
      </w:r>
    </w:p>
    <w:tbl>
      <w:tblPr>
        <w:tblStyle w:val="41"/>
        <w:tblW w:w="9475" w:type="dxa"/>
        <w:jc w:val="center"/>
        <w:tblLayout w:type="fixed"/>
        <w:tblCellMar>
          <w:top w:w="0" w:type="dxa"/>
          <w:left w:w="0" w:type="dxa"/>
          <w:bottom w:w="0" w:type="dxa"/>
          <w:right w:w="0" w:type="dxa"/>
        </w:tblCellMar>
      </w:tblPr>
      <w:tblGrid>
        <w:gridCol w:w="416"/>
        <w:gridCol w:w="1324"/>
        <w:gridCol w:w="1300"/>
        <w:gridCol w:w="1773"/>
        <w:gridCol w:w="566"/>
        <w:gridCol w:w="566"/>
        <w:gridCol w:w="709"/>
        <w:gridCol w:w="849"/>
        <w:gridCol w:w="992"/>
        <w:gridCol w:w="980"/>
      </w:tblGrid>
      <w:tr>
        <w:tblPrEx>
          <w:tblCellMar>
            <w:top w:w="0" w:type="dxa"/>
            <w:left w:w="0" w:type="dxa"/>
            <w:bottom w:w="0" w:type="dxa"/>
            <w:right w:w="0" w:type="dxa"/>
          </w:tblCellMar>
        </w:tblPrEx>
        <w:trPr>
          <w:trHeight w:val="1053" w:hRule="atLeast"/>
          <w:jc w:val="center"/>
        </w:trPr>
        <w:tc>
          <w:tcPr>
            <w:tcW w:w="4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kern w:val="0"/>
              </w:rPr>
            </w:pPr>
            <w:r>
              <w:rPr>
                <w:rFonts w:hint="eastAsia" w:ascii="宋体" w:hAnsi="宋体" w:cs="宋体"/>
                <w:b/>
                <w:bCs/>
                <w:kern w:val="0"/>
              </w:rPr>
              <w:t>序号</w:t>
            </w:r>
          </w:p>
        </w:tc>
        <w:tc>
          <w:tcPr>
            <w:tcW w:w="132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kern w:val="0"/>
              </w:rPr>
            </w:pPr>
            <w:r>
              <w:rPr>
                <w:rFonts w:hint="eastAsia" w:ascii="宋体" w:hAnsi="宋体" w:cs="宋体"/>
                <w:b/>
                <w:bCs/>
                <w:kern w:val="0"/>
              </w:rPr>
              <w:t>产品（项目）名称</w:t>
            </w:r>
          </w:p>
        </w:tc>
        <w:tc>
          <w:tcPr>
            <w:tcW w:w="1300" w:type="dxa"/>
            <w:tcBorders>
              <w:top w:val="single" w:color="000000" w:sz="8" w:space="0"/>
              <w:left w:val="single" w:color="000000" w:sz="8" w:space="0"/>
              <w:bottom w:val="single" w:color="000000" w:sz="8" w:space="0"/>
              <w:right w:val="single" w:color="auto" w:sz="4" w:space="0"/>
            </w:tcBorders>
            <w:shd w:val="clear" w:color="auto" w:fill="FFFFFF"/>
            <w:vAlign w:val="center"/>
          </w:tcPr>
          <w:p>
            <w:pPr>
              <w:widowControl/>
              <w:jc w:val="center"/>
              <w:rPr>
                <w:rFonts w:ascii="宋体" w:hAnsi="宋体" w:cs="宋体"/>
                <w:b/>
                <w:bCs/>
                <w:kern w:val="0"/>
              </w:rPr>
            </w:pPr>
            <w:r>
              <w:rPr>
                <w:rFonts w:hint="eastAsia" w:ascii="宋体" w:hAnsi="宋体" w:cs="宋体"/>
                <w:b/>
                <w:bCs/>
                <w:kern w:val="0"/>
              </w:rPr>
              <w:t>设备（服务内容）品牌型号</w:t>
            </w:r>
          </w:p>
        </w:tc>
        <w:tc>
          <w:tcPr>
            <w:tcW w:w="1773" w:type="dxa"/>
            <w:tcBorders>
              <w:top w:val="single" w:color="000000" w:sz="8" w:space="0"/>
              <w:left w:val="single" w:color="auto" w:sz="4" w:space="0"/>
              <w:bottom w:val="single" w:color="000000" w:sz="8" w:space="0"/>
              <w:right w:val="single" w:color="000000" w:sz="8" w:space="0"/>
            </w:tcBorders>
            <w:shd w:val="clear" w:color="auto" w:fill="FFFFFF"/>
            <w:vAlign w:val="center"/>
          </w:tcPr>
          <w:p>
            <w:pPr>
              <w:widowControl/>
              <w:jc w:val="center"/>
              <w:rPr>
                <w:rFonts w:ascii="宋体" w:hAnsi="宋体" w:cs="宋体"/>
                <w:b/>
                <w:bCs/>
                <w:kern w:val="0"/>
              </w:rPr>
            </w:pPr>
            <w:r>
              <w:rPr>
                <w:rFonts w:hint="eastAsia" w:ascii="宋体" w:hAnsi="宋体" w:cs="宋体"/>
                <w:b/>
                <w:bCs/>
                <w:kern w:val="0"/>
              </w:rPr>
              <w:t>规格、技术参数、性能要求（服务要求）</w:t>
            </w:r>
          </w:p>
        </w:tc>
        <w:tc>
          <w:tcPr>
            <w:tcW w:w="5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kern w:val="0"/>
              </w:rPr>
            </w:pPr>
            <w:r>
              <w:rPr>
                <w:rFonts w:hint="eastAsia" w:ascii="宋体" w:hAnsi="宋体" w:cs="宋体"/>
                <w:b/>
                <w:bCs/>
                <w:kern w:val="0"/>
              </w:rPr>
              <w:t>数量</w:t>
            </w:r>
          </w:p>
        </w:tc>
        <w:tc>
          <w:tcPr>
            <w:tcW w:w="5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kern w:val="0"/>
              </w:rPr>
            </w:pPr>
            <w:r>
              <w:rPr>
                <w:rFonts w:hint="eastAsia" w:ascii="宋体" w:hAnsi="宋体" w:cs="宋体"/>
                <w:b/>
                <w:bCs/>
                <w:kern w:val="0"/>
              </w:rPr>
              <w:t>计量</w:t>
            </w:r>
          </w:p>
          <w:p>
            <w:pPr>
              <w:widowControl/>
              <w:jc w:val="center"/>
              <w:rPr>
                <w:rFonts w:ascii="宋体" w:hAnsi="宋体" w:cs="宋体"/>
                <w:b/>
                <w:bCs/>
                <w:kern w:val="0"/>
              </w:rPr>
            </w:pPr>
            <w:r>
              <w:rPr>
                <w:rFonts w:hint="eastAsia" w:ascii="宋体" w:hAnsi="宋体" w:cs="宋体"/>
                <w:b/>
                <w:bCs/>
                <w:kern w:val="0"/>
              </w:rPr>
              <w:t>单位</w:t>
            </w: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kern w:val="0"/>
              </w:rPr>
            </w:pPr>
            <w:r>
              <w:rPr>
                <w:rFonts w:hint="eastAsia" w:ascii="宋体" w:hAnsi="宋体" w:cs="宋体"/>
                <w:b/>
                <w:bCs/>
                <w:kern w:val="0"/>
              </w:rPr>
              <w:t>单价</w:t>
            </w:r>
          </w:p>
          <w:p>
            <w:pPr>
              <w:widowControl/>
              <w:jc w:val="center"/>
              <w:rPr>
                <w:rFonts w:ascii="宋体" w:hAnsi="宋体" w:cs="宋体"/>
                <w:b/>
                <w:bCs/>
                <w:kern w:val="0"/>
              </w:rPr>
            </w:pPr>
            <w:r>
              <w:rPr>
                <w:rFonts w:hint="eastAsia" w:ascii="宋体" w:hAnsi="宋体" w:cs="宋体"/>
                <w:b/>
                <w:bCs/>
                <w:kern w:val="0"/>
              </w:rPr>
              <w:t>（元）</w:t>
            </w: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kern w:val="0"/>
              </w:rPr>
            </w:pPr>
            <w:r>
              <w:rPr>
                <w:rFonts w:hint="eastAsia" w:ascii="宋体" w:hAnsi="宋体" w:cs="宋体"/>
                <w:b/>
                <w:bCs/>
                <w:kern w:val="0"/>
              </w:rPr>
              <w:t>合价</w:t>
            </w:r>
          </w:p>
          <w:p>
            <w:pPr>
              <w:widowControl/>
              <w:jc w:val="center"/>
              <w:rPr>
                <w:rFonts w:ascii="宋体" w:hAnsi="宋体" w:cs="宋体"/>
                <w:b/>
                <w:bCs/>
                <w:kern w:val="0"/>
              </w:rPr>
            </w:pPr>
            <w:r>
              <w:rPr>
                <w:rFonts w:hint="eastAsia" w:ascii="宋体" w:hAnsi="宋体" w:cs="宋体"/>
                <w:b/>
                <w:bCs/>
                <w:kern w:val="0"/>
              </w:rPr>
              <w:t>（元）</w:t>
            </w: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kern w:val="0"/>
              </w:rPr>
            </w:pPr>
            <w:r>
              <w:rPr>
                <w:rFonts w:hint="eastAsia" w:ascii="宋体" w:hAnsi="宋体" w:cs="宋体"/>
                <w:b/>
                <w:bCs/>
                <w:kern w:val="0"/>
              </w:rPr>
              <w:t>交货地点</w:t>
            </w: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b/>
                <w:bCs/>
                <w:kern w:val="0"/>
              </w:rPr>
            </w:pPr>
            <w:r>
              <w:rPr>
                <w:rFonts w:hint="eastAsia" w:ascii="宋体" w:hAnsi="宋体" w:cs="宋体"/>
                <w:b/>
                <w:bCs/>
                <w:kern w:val="0"/>
              </w:rPr>
              <w:t>备注</w:t>
            </w:r>
          </w:p>
        </w:tc>
      </w:tr>
      <w:tr>
        <w:tblPrEx>
          <w:tblCellMar>
            <w:top w:w="0" w:type="dxa"/>
            <w:left w:w="0" w:type="dxa"/>
            <w:bottom w:w="0" w:type="dxa"/>
            <w:right w:w="0" w:type="dxa"/>
          </w:tblCellMar>
        </w:tblPrEx>
        <w:trPr>
          <w:trHeight w:val="662" w:hRule="atLeast"/>
          <w:jc w:val="center"/>
        </w:trPr>
        <w:tc>
          <w:tcPr>
            <w:tcW w:w="4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ascii="宋体" w:hAnsi="宋体" w:cs="宋体"/>
                <w:kern w:val="0"/>
                <w:szCs w:val="18"/>
              </w:rPr>
            </w:pPr>
            <w:r>
              <w:rPr>
                <w:rFonts w:hint="eastAsia" w:ascii="宋体" w:hAnsi="宋体" w:cs="宋体"/>
                <w:kern w:val="0"/>
                <w:szCs w:val="18"/>
              </w:rPr>
              <w:t>1</w:t>
            </w:r>
          </w:p>
        </w:tc>
        <w:tc>
          <w:tcPr>
            <w:tcW w:w="1324" w:type="dxa"/>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center"/>
              <w:textAlignment w:val="center"/>
              <w:rPr>
                <w:rFonts w:ascii="宋体" w:hAnsi="宋体" w:cs="宋体"/>
                <w:kern w:val="0"/>
                <w:szCs w:val="18"/>
              </w:rPr>
            </w:pPr>
          </w:p>
        </w:tc>
        <w:tc>
          <w:tcPr>
            <w:tcW w:w="1300" w:type="dxa"/>
            <w:tcBorders>
              <w:top w:val="single" w:color="000000" w:sz="8" w:space="0"/>
              <w:left w:val="single" w:color="000000" w:sz="8" w:space="0"/>
              <w:bottom w:val="single" w:color="000000" w:sz="8" w:space="0"/>
              <w:right w:val="single" w:color="auto" w:sz="4" w:space="0"/>
            </w:tcBorders>
            <w:shd w:val="solid" w:color="FFFFFF" w:fill="auto"/>
            <w:vAlign w:val="center"/>
          </w:tcPr>
          <w:p>
            <w:pPr>
              <w:shd w:val="solid" w:color="FFFFFF" w:fill="auto"/>
              <w:autoSpaceDN w:val="0"/>
              <w:jc w:val="center"/>
              <w:textAlignment w:val="center"/>
              <w:rPr>
                <w:rFonts w:ascii="宋体" w:hAnsi="宋体" w:cs="宋体"/>
                <w:kern w:val="0"/>
                <w:szCs w:val="18"/>
              </w:rPr>
            </w:pPr>
          </w:p>
        </w:tc>
        <w:tc>
          <w:tcPr>
            <w:tcW w:w="1773" w:type="dxa"/>
            <w:tcBorders>
              <w:top w:val="single" w:color="000000" w:sz="8" w:space="0"/>
              <w:left w:val="single" w:color="auto" w:sz="4" w:space="0"/>
              <w:bottom w:val="single" w:color="000000" w:sz="8" w:space="0"/>
              <w:right w:val="single" w:color="000000" w:sz="8" w:space="0"/>
            </w:tcBorders>
            <w:shd w:val="solid" w:color="FFFFFF" w:fill="auto"/>
            <w:vAlign w:val="center"/>
          </w:tcPr>
          <w:p>
            <w:pPr>
              <w:shd w:val="solid" w:color="FFFFFF" w:fill="auto"/>
              <w:autoSpaceDN w:val="0"/>
              <w:jc w:val="center"/>
              <w:textAlignment w:val="center"/>
              <w:rPr>
                <w:rFonts w:ascii="宋体" w:hAnsi="宋体" w:cs="宋体"/>
                <w:kern w:val="0"/>
                <w:szCs w:val="18"/>
              </w:rPr>
            </w:pPr>
          </w:p>
        </w:tc>
        <w:tc>
          <w:tcPr>
            <w:tcW w:w="566" w:type="dxa"/>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center"/>
              <w:textAlignment w:val="center"/>
              <w:rPr>
                <w:rFonts w:ascii="宋体" w:hAnsi="宋体" w:cs="宋体"/>
                <w:kern w:val="0"/>
                <w:szCs w:val="18"/>
              </w:rPr>
            </w:pPr>
          </w:p>
        </w:tc>
        <w:tc>
          <w:tcPr>
            <w:tcW w:w="566" w:type="dxa"/>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center"/>
              <w:textAlignment w:val="center"/>
              <w:rPr>
                <w:rFonts w:ascii="宋体" w:hAnsi="宋体" w:cs="宋体"/>
                <w:kern w:val="0"/>
                <w:szCs w:val="18"/>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kern w:val="0"/>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kern w:val="0"/>
                <w:szCs w:val="18"/>
              </w:rPr>
            </w:pP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kern w:val="0"/>
                <w:szCs w:val="18"/>
              </w:rPr>
            </w:pP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kern w:val="0"/>
                <w:szCs w:val="18"/>
              </w:rPr>
            </w:pPr>
          </w:p>
        </w:tc>
      </w:tr>
      <w:tr>
        <w:tblPrEx>
          <w:tblCellMar>
            <w:top w:w="0" w:type="dxa"/>
            <w:left w:w="0" w:type="dxa"/>
            <w:bottom w:w="0" w:type="dxa"/>
            <w:right w:w="0" w:type="dxa"/>
          </w:tblCellMar>
        </w:tblPrEx>
        <w:trPr>
          <w:trHeight w:val="662" w:hRule="atLeast"/>
          <w:jc w:val="center"/>
        </w:trPr>
        <w:tc>
          <w:tcPr>
            <w:tcW w:w="416" w:type="dxa"/>
            <w:tcBorders>
              <w:top w:val="single" w:color="000000" w:sz="8" w:space="0"/>
              <w:left w:val="single" w:color="000000" w:sz="8" w:space="0"/>
              <w:bottom w:val="single" w:color="auto" w:sz="4" w:space="0"/>
              <w:right w:val="single" w:color="000000" w:sz="8" w:space="0"/>
            </w:tcBorders>
            <w:shd w:val="clear" w:color="auto" w:fill="FFFFFF"/>
            <w:vAlign w:val="center"/>
          </w:tcPr>
          <w:p>
            <w:pPr>
              <w:jc w:val="center"/>
              <w:rPr>
                <w:rFonts w:ascii="宋体" w:hAnsi="宋体" w:cs="宋体"/>
                <w:kern w:val="0"/>
                <w:szCs w:val="18"/>
              </w:rPr>
            </w:pPr>
            <w:r>
              <w:rPr>
                <w:rFonts w:hint="eastAsia" w:ascii="宋体" w:hAnsi="宋体" w:cs="宋体"/>
                <w:kern w:val="0"/>
                <w:szCs w:val="18"/>
              </w:rPr>
              <w:t>2</w:t>
            </w:r>
          </w:p>
        </w:tc>
        <w:tc>
          <w:tcPr>
            <w:tcW w:w="1324" w:type="dxa"/>
            <w:tcBorders>
              <w:top w:val="single" w:color="000000" w:sz="8" w:space="0"/>
              <w:left w:val="single" w:color="000000" w:sz="8" w:space="0"/>
              <w:bottom w:val="single" w:color="auto" w:sz="4" w:space="0"/>
              <w:right w:val="single" w:color="000000" w:sz="8" w:space="0"/>
            </w:tcBorders>
            <w:shd w:val="solid" w:color="FFFFFF" w:fill="auto"/>
            <w:vAlign w:val="center"/>
          </w:tcPr>
          <w:p>
            <w:pPr>
              <w:shd w:val="solid" w:color="FFFFFF" w:fill="auto"/>
              <w:autoSpaceDN w:val="0"/>
              <w:jc w:val="center"/>
              <w:textAlignment w:val="center"/>
              <w:rPr>
                <w:rFonts w:ascii="宋体" w:hAnsi="宋体" w:cs="宋体"/>
                <w:kern w:val="0"/>
                <w:szCs w:val="18"/>
              </w:rPr>
            </w:pPr>
          </w:p>
        </w:tc>
        <w:tc>
          <w:tcPr>
            <w:tcW w:w="1300" w:type="dxa"/>
            <w:tcBorders>
              <w:top w:val="single" w:color="000000" w:sz="8" w:space="0"/>
              <w:left w:val="single" w:color="000000" w:sz="8" w:space="0"/>
              <w:bottom w:val="single" w:color="000000" w:sz="8" w:space="0"/>
              <w:right w:val="single" w:color="auto" w:sz="4" w:space="0"/>
            </w:tcBorders>
            <w:shd w:val="solid" w:color="FFFFFF" w:fill="auto"/>
            <w:vAlign w:val="center"/>
          </w:tcPr>
          <w:p>
            <w:pPr>
              <w:shd w:val="solid" w:color="FFFFFF" w:fill="auto"/>
              <w:autoSpaceDN w:val="0"/>
              <w:jc w:val="center"/>
              <w:textAlignment w:val="center"/>
              <w:rPr>
                <w:rFonts w:ascii="宋体" w:hAnsi="宋体" w:cs="宋体"/>
                <w:kern w:val="0"/>
                <w:szCs w:val="18"/>
              </w:rPr>
            </w:pPr>
          </w:p>
        </w:tc>
        <w:tc>
          <w:tcPr>
            <w:tcW w:w="1773" w:type="dxa"/>
            <w:tcBorders>
              <w:top w:val="single" w:color="000000" w:sz="8" w:space="0"/>
              <w:left w:val="single" w:color="auto" w:sz="4" w:space="0"/>
              <w:bottom w:val="single" w:color="000000" w:sz="8" w:space="0"/>
              <w:right w:val="single" w:color="000000" w:sz="8" w:space="0"/>
            </w:tcBorders>
            <w:shd w:val="solid" w:color="FFFFFF" w:fill="auto"/>
            <w:vAlign w:val="center"/>
          </w:tcPr>
          <w:p>
            <w:pPr>
              <w:shd w:val="solid" w:color="FFFFFF" w:fill="auto"/>
              <w:autoSpaceDN w:val="0"/>
              <w:jc w:val="center"/>
              <w:textAlignment w:val="center"/>
              <w:rPr>
                <w:rFonts w:ascii="宋体" w:hAnsi="宋体" w:cs="宋体"/>
                <w:kern w:val="0"/>
                <w:szCs w:val="18"/>
              </w:rPr>
            </w:pPr>
          </w:p>
        </w:tc>
        <w:tc>
          <w:tcPr>
            <w:tcW w:w="566" w:type="dxa"/>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center"/>
              <w:textAlignment w:val="center"/>
              <w:rPr>
                <w:rFonts w:ascii="宋体" w:hAnsi="宋体" w:cs="宋体"/>
                <w:kern w:val="0"/>
                <w:szCs w:val="18"/>
              </w:rPr>
            </w:pPr>
          </w:p>
        </w:tc>
        <w:tc>
          <w:tcPr>
            <w:tcW w:w="566" w:type="dxa"/>
            <w:tcBorders>
              <w:top w:val="single" w:color="000000" w:sz="8" w:space="0"/>
              <w:left w:val="single" w:color="000000" w:sz="8" w:space="0"/>
              <w:bottom w:val="single" w:color="000000" w:sz="8" w:space="0"/>
              <w:right w:val="single" w:color="000000" w:sz="8" w:space="0"/>
            </w:tcBorders>
            <w:shd w:val="solid" w:color="FFFFFF" w:fill="auto"/>
            <w:vAlign w:val="center"/>
          </w:tcPr>
          <w:p>
            <w:pPr>
              <w:shd w:val="solid" w:color="FFFFFF" w:fill="auto"/>
              <w:autoSpaceDN w:val="0"/>
              <w:jc w:val="center"/>
              <w:textAlignment w:val="center"/>
              <w:rPr>
                <w:rFonts w:ascii="宋体" w:hAnsi="宋体" w:cs="宋体"/>
                <w:kern w:val="0"/>
                <w:szCs w:val="18"/>
              </w:rPr>
            </w:pPr>
          </w:p>
        </w:tc>
        <w:tc>
          <w:tcPr>
            <w:tcW w:w="7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kern w:val="0"/>
                <w:szCs w:val="18"/>
              </w:rPr>
            </w:pPr>
          </w:p>
        </w:tc>
        <w:tc>
          <w:tcPr>
            <w:tcW w:w="8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kern w:val="0"/>
                <w:szCs w:val="18"/>
              </w:rPr>
            </w:pPr>
          </w:p>
        </w:tc>
        <w:tc>
          <w:tcPr>
            <w:tcW w:w="99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kern w:val="0"/>
                <w:szCs w:val="18"/>
              </w:rPr>
            </w:pPr>
          </w:p>
        </w:tc>
        <w:tc>
          <w:tcPr>
            <w:tcW w:w="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rFonts w:ascii="宋体" w:hAnsi="宋体" w:cs="宋体"/>
                <w:kern w:val="0"/>
                <w:szCs w:val="18"/>
              </w:rPr>
            </w:pPr>
          </w:p>
        </w:tc>
      </w:tr>
    </w:tbl>
    <w:p>
      <w:pPr>
        <w:pStyle w:val="21"/>
        <w:ind w:firstLine="470" w:firstLineChars="196"/>
        <w:rPr>
          <w:rFonts w:hAnsi="宋体" w:cs="宋体"/>
          <w:sz w:val="24"/>
          <w:szCs w:val="24"/>
        </w:rPr>
      </w:pPr>
      <w:r>
        <w:rPr>
          <w:rFonts w:hint="eastAsia" w:hAnsi="宋体" w:cs="宋体"/>
          <w:sz w:val="24"/>
          <w:szCs w:val="24"/>
        </w:rPr>
        <w:t>注：</w:t>
      </w:r>
    </w:p>
    <w:p>
      <w:pPr>
        <w:pStyle w:val="21"/>
        <w:numPr>
          <w:ilvl w:val="0"/>
          <w:numId w:val="6"/>
        </w:numPr>
        <w:ind w:firstLine="120"/>
        <w:rPr>
          <w:rFonts w:hAnsi="宋体" w:cs="宋体"/>
          <w:b/>
          <w:sz w:val="24"/>
          <w:szCs w:val="24"/>
        </w:rPr>
      </w:pPr>
      <w:r>
        <w:rPr>
          <w:rFonts w:hint="eastAsia" w:hAnsi="宋体" w:cs="宋体"/>
          <w:b/>
          <w:sz w:val="24"/>
          <w:szCs w:val="24"/>
        </w:rPr>
        <w:t>投标单价包括货物生产（服务）、运输、保管、安装、税金、售后维护等所有费用。</w:t>
      </w:r>
    </w:p>
    <w:p>
      <w:pPr>
        <w:pStyle w:val="21"/>
        <w:numPr>
          <w:ilvl w:val="0"/>
          <w:numId w:val="6"/>
        </w:numPr>
        <w:ind w:firstLine="120"/>
        <w:rPr>
          <w:rFonts w:hAnsi="宋体" w:cs="宋体"/>
          <w:b/>
          <w:sz w:val="24"/>
          <w:szCs w:val="24"/>
        </w:rPr>
      </w:pPr>
      <w:r>
        <w:rPr>
          <w:rFonts w:hint="eastAsia" w:hAnsi="宋体" w:cs="宋体"/>
          <w:b/>
          <w:sz w:val="24"/>
          <w:szCs w:val="24"/>
        </w:rPr>
        <w:t>表格长度可根据需要自行调整，表中所列内容为必须填写项目，询价供应商可根据自身情况增加内容。</w:t>
      </w:r>
    </w:p>
    <w:p>
      <w:pPr>
        <w:widowControl/>
        <w:spacing w:line="480" w:lineRule="auto"/>
        <w:jc w:val="left"/>
        <w:rPr>
          <w:rFonts w:ascii="宋体" w:hAnsi="宋体" w:cs="宋体"/>
        </w:rPr>
      </w:pPr>
    </w:p>
    <w:p>
      <w:pPr>
        <w:spacing w:line="480" w:lineRule="auto"/>
        <w:ind w:firstLine="480" w:firstLineChars="200"/>
        <w:rPr>
          <w:rFonts w:ascii="宋体" w:hAnsi="宋体" w:cs="宋体"/>
          <w:sz w:val="24"/>
        </w:rPr>
      </w:pPr>
      <w:r>
        <w:rPr>
          <w:rFonts w:hint="eastAsia" w:ascii="宋体" w:hAnsi="宋体" w:cs="宋体"/>
          <w:sz w:val="24"/>
        </w:rPr>
        <w:t>供应商名称（电子签章）：</w:t>
      </w:r>
    </w:p>
    <w:p>
      <w:pPr>
        <w:spacing w:line="480" w:lineRule="auto"/>
        <w:rPr>
          <w:rFonts w:ascii="宋体" w:hAnsi="宋体" w:cs="宋体"/>
          <w:sz w:val="24"/>
        </w:rPr>
      </w:pPr>
      <w:r>
        <w:rPr>
          <w:rFonts w:hint="eastAsia" w:ascii="宋体" w:hAnsi="宋体" w:cs="宋体"/>
          <w:sz w:val="24"/>
        </w:rPr>
        <w:t>　　法定代表人（签字或盖章）：</w:t>
      </w:r>
    </w:p>
    <w:p>
      <w:pPr>
        <w:spacing w:line="480" w:lineRule="auto"/>
        <w:rPr>
          <w:rFonts w:ascii="宋体" w:hAnsi="宋体" w:cs="宋体"/>
          <w:bCs/>
          <w:sz w:val="24"/>
        </w:rPr>
      </w:pPr>
      <w:r>
        <w:rPr>
          <w:rFonts w:hint="eastAsia" w:ascii="宋体" w:hAnsi="宋体" w:cs="宋体"/>
          <w:sz w:val="24"/>
        </w:rPr>
        <w:t xml:space="preserve">    日期：年月日</w:t>
      </w:r>
    </w:p>
    <w:p>
      <w:pPr>
        <w:widowControl/>
        <w:spacing w:line="480" w:lineRule="auto"/>
        <w:jc w:val="left"/>
        <w:rPr>
          <w:rFonts w:ascii="宋体" w:hAnsi="宋体" w:cs="宋体"/>
        </w:rPr>
      </w:pPr>
    </w:p>
    <w:p>
      <w:pPr>
        <w:pStyle w:val="3"/>
        <w:spacing w:line="480" w:lineRule="auto"/>
        <w:rPr>
          <w:rFonts w:ascii="宋体" w:hAnsi="宋体" w:cs="宋体"/>
          <w:sz w:val="36"/>
        </w:rPr>
      </w:pPr>
      <w:r>
        <w:rPr>
          <w:rFonts w:hint="eastAsia" w:ascii="宋体" w:hAnsi="宋体" w:cs="宋体"/>
          <w:sz w:val="32"/>
          <w:szCs w:val="32"/>
        </w:rPr>
        <w:br w:type="page"/>
      </w:r>
      <w:bookmarkStart w:id="145" w:name="_Toc20654"/>
      <w:bookmarkStart w:id="146" w:name="_Toc25916701"/>
      <w:r>
        <w:rPr>
          <w:rFonts w:hint="eastAsia" w:ascii="宋体" w:hAnsi="宋体" w:cs="宋体"/>
          <w:sz w:val="32"/>
          <w:szCs w:val="32"/>
        </w:rPr>
        <w:t>格式</w:t>
      </w:r>
      <w:r>
        <w:rPr>
          <w:rFonts w:hint="eastAsia" w:ascii="宋体" w:hAnsi="宋体" w:cs="宋体"/>
          <w:sz w:val="36"/>
        </w:rPr>
        <w:t>三：报价函</w:t>
      </w:r>
      <w:bookmarkEnd w:id="138"/>
      <w:bookmarkEnd w:id="145"/>
      <w:bookmarkEnd w:id="146"/>
    </w:p>
    <w:p>
      <w:pPr>
        <w:spacing w:line="480" w:lineRule="auto"/>
        <w:rPr>
          <w:rFonts w:ascii="宋体" w:hAnsi="宋体" w:cs="宋体"/>
          <w:b/>
          <w:sz w:val="24"/>
        </w:rPr>
      </w:pPr>
      <w:r>
        <w:rPr>
          <w:rFonts w:hint="eastAsia" w:ascii="宋体" w:hAnsi="宋体" w:cs="宋体"/>
          <w:b/>
          <w:sz w:val="24"/>
        </w:rPr>
        <w:t>致</w:t>
      </w:r>
      <w:r>
        <w:rPr>
          <w:rFonts w:hint="eastAsia" w:ascii="宋体" w:hAnsi="宋体" w:cs="宋体"/>
          <w:b/>
          <w:bCs/>
          <w:sz w:val="24"/>
        </w:rPr>
        <w:t>昆明学院</w:t>
      </w:r>
      <w:r>
        <w:rPr>
          <w:rFonts w:hint="eastAsia" w:ascii="宋体" w:hAnsi="宋体" w:cs="宋体"/>
          <w:b/>
          <w:sz w:val="24"/>
        </w:rPr>
        <w:t xml:space="preserve"> ：</w:t>
      </w:r>
    </w:p>
    <w:p>
      <w:pPr>
        <w:spacing w:line="480" w:lineRule="auto"/>
        <w:ind w:firstLine="480" w:firstLineChars="200"/>
        <w:rPr>
          <w:rFonts w:ascii="宋体" w:hAnsi="宋体" w:cs="宋体"/>
          <w:sz w:val="24"/>
        </w:rPr>
      </w:pPr>
      <w:r>
        <w:rPr>
          <w:rFonts w:hint="eastAsia" w:ascii="宋体" w:hAnsi="宋体" w:cs="宋体"/>
          <w:sz w:val="24"/>
        </w:rPr>
        <w:t>我单位（公司）决定参加贵方的的询价采购采购活动，并同时由法定代表人</w:t>
      </w:r>
      <w:r>
        <w:rPr>
          <w:rFonts w:hint="eastAsia" w:ascii="宋体" w:hAnsi="宋体" w:cs="宋体"/>
          <w:sz w:val="24"/>
          <w:u w:val="single"/>
        </w:rPr>
        <w:t>__________</w:t>
      </w:r>
      <w:r>
        <w:rPr>
          <w:rFonts w:hint="eastAsia" w:ascii="宋体" w:hAnsi="宋体" w:cs="宋体"/>
          <w:sz w:val="24"/>
        </w:rPr>
        <w:t>（或法定代表人正式授权的委托代理人</w:t>
      </w:r>
      <w:r>
        <w:rPr>
          <w:rFonts w:hint="eastAsia" w:ascii="宋体" w:hAnsi="宋体" w:cs="宋体"/>
          <w:sz w:val="24"/>
          <w:u w:val="single"/>
        </w:rPr>
        <w:t>_________</w:t>
      </w:r>
      <w:r>
        <w:rPr>
          <w:rFonts w:hint="eastAsia" w:ascii="宋体" w:hAnsi="宋体" w:cs="宋体"/>
          <w:sz w:val="24"/>
        </w:rPr>
        <w:t>）提交询价响应文件，包括以下内容：</w:t>
      </w:r>
    </w:p>
    <w:p>
      <w:pPr>
        <w:spacing w:line="480" w:lineRule="auto"/>
        <w:ind w:firstLine="480" w:firstLineChars="200"/>
        <w:rPr>
          <w:rFonts w:ascii="宋体" w:hAnsi="宋体" w:cs="宋体"/>
          <w:sz w:val="24"/>
        </w:rPr>
      </w:pPr>
      <w:r>
        <w:rPr>
          <w:rFonts w:hint="eastAsia" w:ascii="宋体" w:hAnsi="宋体" w:cs="宋体"/>
          <w:sz w:val="24"/>
        </w:rPr>
        <w:t>（1）报价一览表；</w:t>
      </w:r>
    </w:p>
    <w:p>
      <w:pPr>
        <w:spacing w:line="480" w:lineRule="auto"/>
        <w:ind w:firstLine="480" w:firstLineChars="200"/>
        <w:rPr>
          <w:rFonts w:ascii="宋体" w:hAnsi="宋体" w:cs="宋体"/>
          <w:sz w:val="24"/>
        </w:rPr>
      </w:pPr>
      <w:r>
        <w:rPr>
          <w:rFonts w:hint="eastAsia" w:ascii="宋体" w:hAnsi="宋体" w:cs="宋体"/>
          <w:sz w:val="24"/>
        </w:rPr>
        <w:t>（2）营业执照副本（</w:t>
      </w:r>
      <w:r>
        <w:rPr>
          <w:rFonts w:hint="eastAsia" w:ascii="宋体" w:hAnsi="宋体" w:cs="宋体"/>
          <w:sz w:val="24"/>
          <w:szCs w:val="24"/>
        </w:rPr>
        <w:t>复印件</w:t>
      </w:r>
      <w:r>
        <w:rPr>
          <w:rFonts w:hint="eastAsia" w:ascii="宋体" w:hAnsi="宋体" w:cs="宋体"/>
          <w:sz w:val="24"/>
        </w:rPr>
        <w:t>加盖公章）；</w:t>
      </w:r>
    </w:p>
    <w:p>
      <w:pPr>
        <w:spacing w:line="480" w:lineRule="auto"/>
        <w:ind w:firstLine="480" w:firstLineChars="200"/>
        <w:rPr>
          <w:rFonts w:ascii="宋体" w:hAnsi="宋体" w:cs="宋体"/>
          <w:sz w:val="24"/>
        </w:rPr>
      </w:pPr>
      <w:r>
        <w:rPr>
          <w:rFonts w:hint="eastAsia" w:ascii="宋体" w:hAnsi="宋体" w:cs="宋体"/>
          <w:sz w:val="24"/>
        </w:rPr>
        <w:t>（3）法定代表人身份证明书（复印件加盖公章）</w:t>
      </w:r>
      <w:r>
        <w:rPr>
          <w:rFonts w:hint="eastAsia" w:ascii="宋体" w:hAnsi="宋体" w:cs="宋体"/>
          <w:bCs/>
          <w:sz w:val="24"/>
        </w:rPr>
        <w:t>；</w:t>
      </w:r>
    </w:p>
    <w:p>
      <w:pPr>
        <w:spacing w:line="480" w:lineRule="auto"/>
        <w:ind w:firstLine="480" w:firstLineChars="200"/>
        <w:rPr>
          <w:rFonts w:ascii="宋体" w:hAnsi="宋体" w:cs="宋体"/>
          <w:sz w:val="24"/>
          <w:szCs w:val="24"/>
        </w:rPr>
      </w:pPr>
      <w:r>
        <w:rPr>
          <w:rFonts w:hint="eastAsia" w:ascii="宋体" w:hAnsi="宋体" w:cs="宋体"/>
          <w:sz w:val="24"/>
        </w:rPr>
        <w:t>（4）法定代表人授权委托书（复印件加盖公章）；</w:t>
      </w:r>
    </w:p>
    <w:p>
      <w:pPr>
        <w:spacing w:line="480" w:lineRule="auto"/>
        <w:ind w:firstLine="480" w:firstLineChars="200"/>
        <w:rPr>
          <w:rFonts w:ascii="宋体" w:hAnsi="宋体" w:cs="宋体"/>
          <w:sz w:val="24"/>
        </w:rPr>
      </w:pPr>
      <w:r>
        <w:rPr>
          <w:rFonts w:hint="eastAsia" w:ascii="宋体" w:hAnsi="宋体" w:cs="宋体"/>
          <w:sz w:val="24"/>
        </w:rPr>
        <w:t>（5）法定代表人或委托代理人身份证复印件；</w:t>
      </w:r>
    </w:p>
    <w:p>
      <w:pPr>
        <w:spacing w:line="480" w:lineRule="auto"/>
        <w:ind w:firstLine="480" w:firstLineChars="200"/>
        <w:rPr>
          <w:rFonts w:ascii="宋体" w:hAnsi="宋体" w:cs="宋体"/>
          <w:sz w:val="24"/>
        </w:rPr>
      </w:pPr>
      <w:r>
        <w:rPr>
          <w:rFonts w:hint="eastAsia" w:ascii="宋体" w:hAnsi="宋体" w:cs="宋体"/>
          <w:sz w:val="24"/>
        </w:rPr>
        <w:t>（6）询价保证书；</w:t>
      </w:r>
    </w:p>
    <w:p>
      <w:pPr>
        <w:spacing w:line="480" w:lineRule="auto"/>
        <w:ind w:firstLine="480" w:firstLineChars="200"/>
        <w:rPr>
          <w:rFonts w:ascii="宋体" w:hAnsi="宋体" w:cs="宋体"/>
          <w:spacing w:val="8"/>
          <w:sz w:val="24"/>
        </w:rPr>
      </w:pPr>
      <w:r>
        <w:rPr>
          <w:rFonts w:hint="eastAsia" w:ascii="宋体" w:hAnsi="宋体" w:cs="宋体"/>
          <w:sz w:val="24"/>
        </w:rPr>
        <w:t>（7）</w:t>
      </w:r>
      <w:r>
        <w:rPr>
          <w:rFonts w:hint="eastAsia" w:ascii="宋体" w:hAnsi="宋体" w:cs="宋体"/>
          <w:spacing w:val="8"/>
          <w:sz w:val="24"/>
        </w:rPr>
        <w:t>服务承诺。</w:t>
      </w:r>
    </w:p>
    <w:p>
      <w:pPr>
        <w:spacing w:line="480" w:lineRule="auto"/>
        <w:ind w:firstLine="480" w:firstLineChars="200"/>
        <w:rPr>
          <w:rFonts w:ascii="宋体" w:hAnsi="宋体" w:cs="宋体"/>
          <w:sz w:val="24"/>
        </w:rPr>
      </w:pPr>
      <w:r>
        <w:rPr>
          <w:rFonts w:hint="eastAsia" w:ascii="宋体" w:hAnsi="宋体" w:cs="宋体"/>
          <w:sz w:val="24"/>
        </w:rPr>
        <w:t>我单位（或公司）同意以下事项：</w:t>
      </w:r>
    </w:p>
    <w:p>
      <w:pPr>
        <w:spacing w:line="480" w:lineRule="auto"/>
        <w:ind w:firstLine="480" w:firstLineChars="200"/>
        <w:rPr>
          <w:rFonts w:ascii="宋体" w:hAnsi="宋体" w:cs="宋体"/>
          <w:sz w:val="24"/>
        </w:rPr>
      </w:pPr>
      <w:r>
        <w:rPr>
          <w:rFonts w:hint="eastAsia" w:ascii="宋体" w:hAnsi="宋体" w:cs="宋体"/>
          <w:sz w:val="24"/>
        </w:rPr>
        <w:t>1、遵守询价采购文件的各项条款及一切有关规定；</w:t>
      </w:r>
    </w:p>
    <w:p>
      <w:pPr>
        <w:spacing w:line="480" w:lineRule="auto"/>
        <w:ind w:firstLine="480" w:firstLineChars="200"/>
        <w:rPr>
          <w:rFonts w:ascii="宋体" w:hAnsi="宋体" w:cs="宋体"/>
          <w:sz w:val="24"/>
        </w:rPr>
      </w:pPr>
      <w:r>
        <w:rPr>
          <w:rFonts w:hint="eastAsia" w:ascii="宋体" w:hAnsi="宋体" w:cs="宋体"/>
          <w:sz w:val="24"/>
        </w:rPr>
        <w:t>2、向贵方提供所有与本项目有关的真实有效的数据、情况和技术资料；</w:t>
      </w:r>
    </w:p>
    <w:p>
      <w:pPr>
        <w:spacing w:line="480" w:lineRule="auto"/>
        <w:ind w:firstLine="480" w:firstLineChars="200"/>
        <w:rPr>
          <w:rFonts w:ascii="宋体" w:hAnsi="宋体" w:cs="宋体"/>
          <w:sz w:val="24"/>
        </w:rPr>
      </w:pPr>
      <w:r>
        <w:rPr>
          <w:rFonts w:hint="eastAsia" w:ascii="宋体" w:hAnsi="宋体" w:cs="宋体"/>
          <w:sz w:val="24"/>
        </w:rPr>
        <w:t>3、本询价响应文件自贵方收到之日生效，有效期至递交截止时间后120日，在此期间本询价响应文件之规定对我方具有约束力；</w:t>
      </w:r>
    </w:p>
    <w:p>
      <w:pPr>
        <w:spacing w:line="480" w:lineRule="auto"/>
        <w:ind w:firstLine="480" w:firstLineChars="200"/>
        <w:rPr>
          <w:rFonts w:ascii="宋体" w:hAnsi="宋体" w:cs="宋体"/>
          <w:sz w:val="24"/>
        </w:rPr>
      </w:pPr>
      <w:r>
        <w:rPr>
          <w:rFonts w:hint="eastAsia" w:ascii="宋体" w:hAnsi="宋体" w:cs="宋体"/>
          <w:sz w:val="24"/>
        </w:rPr>
        <w:t>4、如果我方报价被接受，则至合同履行完成和服务期满为止，本询价响应文件保持有效。</w:t>
      </w:r>
    </w:p>
    <w:p>
      <w:pPr>
        <w:spacing w:line="480" w:lineRule="auto"/>
        <w:rPr>
          <w:rFonts w:ascii="宋体" w:hAnsi="宋体" w:cs="宋体"/>
          <w:sz w:val="24"/>
        </w:rPr>
      </w:pPr>
      <w:r>
        <w:rPr>
          <w:rFonts w:hint="eastAsia" w:ascii="宋体" w:hAnsi="宋体" w:cs="宋体"/>
          <w:sz w:val="24"/>
        </w:rPr>
        <w:t xml:space="preserve">    供应商全称（电子签章）：</w:t>
      </w:r>
    </w:p>
    <w:p>
      <w:pPr>
        <w:spacing w:line="480" w:lineRule="auto"/>
        <w:rPr>
          <w:rFonts w:ascii="宋体" w:hAnsi="宋体" w:cs="宋体"/>
          <w:sz w:val="24"/>
        </w:rPr>
      </w:pPr>
      <w:r>
        <w:rPr>
          <w:rFonts w:hint="eastAsia" w:ascii="宋体" w:hAnsi="宋体" w:cs="宋体"/>
          <w:sz w:val="24"/>
        </w:rPr>
        <w:t xml:space="preserve">    地  址：                                  电  话：</w:t>
      </w:r>
    </w:p>
    <w:p>
      <w:pPr>
        <w:spacing w:line="480" w:lineRule="auto"/>
        <w:rPr>
          <w:rFonts w:ascii="宋体" w:hAnsi="宋体" w:cs="宋体"/>
          <w:sz w:val="24"/>
        </w:rPr>
      </w:pPr>
      <w:r>
        <w:rPr>
          <w:rFonts w:hint="eastAsia" w:ascii="宋体" w:hAnsi="宋体" w:cs="宋体"/>
          <w:sz w:val="24"/>
        </w:rPr>
        <w:t xml:space="preserve">    法定代表人或委托代理人（签字或盖章）：             日  期：</w:t>
      </w:r>
    </w:p>
    <w:p>
      <w:pPr>
        <w:pStyle w:val="3"/>
        <w:spacing w:line="480" w:lineRule="auto"/>
        <w:rPr>
          <w:rFonts w:ascii="宋体" w:hAnsi="宋体" w:cs="宋体"/>
          <w:sz w:val="32"/>
          <w:szCs w:val="32"/>
        </w:rPr>
      </w:pPr>
      <w:bookmarkStart w:id="147" w:name="_Toc11990"/>
      <w:r>
        <w:rPr>
          <w:rFonts w:hint="eastAsia" w:ascii="宋体" w:hAnsi="宋体" w:cs="宋体"/>
          <w:sz w:val="32"/>
          <w:szCs w:val="32"/>
        </w:rPr>
        <w:br w:type="page"/>
      </w:r>
      <w:bookmarkStart w:id="148" w:name="_Toc26164"/>
      <w:bookmarkStart w:id="149" w:name="_Toc3381"/>
      <w:bookmarkStart w:id="150" w:name="_Toc17536"/>
      <w:bookmarkStart w:id="151" w:name="_Toc29195"/>
      <w:bookmarkStart w:id="152" w:name="_Toc25916702"/>
      <w:bookmarkStart w:id="153" w:name="_Toc214704857"/>
      <w:bookmarkStart w:id="154" w:name="_Toc28814"/>
      <w:r>
        <w:rPr>
          <w:rFonts w:hint="eastAsia" w:ascii="宋体" w:hAnsi="宋体" w:cs="宋体"/>
          <w:sz w:val="32"/>
          <w:szCs w:val="32"/>
        </w:rPr>
        <w:t>格式四：技术规格偏离表</w:t>
      </w:r>
      <w:bookmarkEnd w:id="148"/>
      <w:bookmarkEnd w:id="149"/>
      <w:bookmarkEnd w:id="150"/>
      <w:bookmarkEnd w:id="151"/>
      <w:bookmarkEnd w:id="152"/>
      <w:bookmarkEnd w:id="153"/>
      <w:bookmarkEnd w:id="154"/>
    </w:p>
    <w:p>
      <w:pPr>
        <w:spacing w:line="360" w:lineRule="auto"/>
        <w:jc w:val="center"/>
        <w:rPr>
          <w:rFonts w:ascii="宋体" w:hAnsi="宋体" w:cs="宋体"/>
          <w:b/>
          <w:sz w:val="30"/>
        </w:rPr>
      </w:pPr>
    </w:p>
    <w:p>
      <w:pPr>
        <w:pStyle w:val="21"/>
        <w:ind w:firstLine="540" w:firstLineChars="225"/>
        <w:rPr>
          <w:rFonts w:hAnsi="宋体" w:cs="宋体"/>
          <w:sz w:val="24"/>
          <w:szCs w:val="24"/>
        </w:rPr>
      </w:pPr>
      <w:r>
        <w:rPr>
          <w:rFonts w:hint="eastAsia" w:hAnsi="宋体" w:cs="宋体"/>
          <w:sz w:val="24"/>
          <w:szCs w:val="24"/>
        </w:rPr>
        <w:t>请按所投产品的实际技术参数，逐条对应招标文件的技术参数及要求认真填写该表。</w:t>
      </w:r>
    </w:p>
    <w:p>
      <w:pPr>
        <w:pStyle w:val="21"/>
        <w:ind w:firstLine="210" w:firstLineChars="100"/>
        <w:rPr>
          <w:rFonts w:hAnsi="宋体" w:cs="宋体"/>
        </w:rPr>
      </w:pPr>
    </w:p>
    <w:p>
      <w:pPr>
        <w:pStyle w:val="21"/>
        <w:rPr>
          <w:rFonts w:hAnsi="宋体" w:cs="宋体"/>
          <w:b/>
          <w:sz w:val="24"/>
          <w:szCs w:val="24"/>
          <w:u w:val="single"/>
        </w:rPr>
      </w:pPr>
      <w:r>
        <w:rPr>
          <w:rFonts w:hint="eastAsia" w:hAnsi="宋体" w:cs="宋体"/>
          <w:b/>
          <w:sz w:val="24"/>
          <w:szCs w:val="24"/>
        </w:rPr>
        <w:t>项目名称：                               项目编号：</w:t>
      </w:r>
    </w:p>
    <w:tbl>
      <w:tblPr>
        <w:tblStyle w:val="41"/>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20"/>
        <w:gridCol w:w="2912"/>
        <w:gridCol w:w="2806"/>
        <w:gridCol w:w="1028"/>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648" w:type="dxa"/>
            <w:vAlign w:val="center"/>
          </w:tcPr>
          <w:p>
            <w:pPr>
              <w:spacing w:line="360" w:lineRule="auto"/>
              <w:jc w:val="center"/>
              <w:rPr>
                <w:rFonts w:ascii="宋体" w:hAnsi="宋体" w:cs="宋体"/>
                <w:b/>
                <w:sz w:val="24"/>
              </w:rPr>
            </w:pPr>
            <w:r>
              <w:rPr>
                <w:rFonts w:hint="eastAsia" w:ascii="宋体" w:hAnsi="宋体" w:cs="宋体"/>
                <w:b/>
                <w:sz w:val="24"/>
              </w:rPr>
              <w:t>序号</w:t>
            </w:r>
          </w:p>
        </w:tc>
        <w:tc>
          <w:tcPr>
            <w:tcW w:w="1420" w:type="dxa"/>
            <w:vAlign w:val="center"/>
          </w:tcPr>
          <w:p>
            <w:pPr>
              <w:spacing w:line="360" w:lineRule="auto"/>
              <w:jc w:val="center"/>
              <w:rPr>
                <w:rFonts w:ascii="宋体" w:hAnsi="宋体" w:cs="宋体"/>
                <w:b/>
                <w:sz w:val="24"/>
              </w:rPr>
            </w:pPr>
            <w:r>
              <w:rPr>
                <w:rFonts w:hint="eastAsia" w:ascii="宋体" w:hAnsi="宋体" w:cs="宋体"/>
                <w:b/>
                <w:sz w:val="24"/>
              </w:rPr>
              <w:t>产品（项目）名称</w:t>
            </w:r>
          </w:p>
        </w:tc>
        <w:tc>
          <w:tcPr>
            <w:tcW w:w="2912" w:type="dxa"/>
            <w:vAlign w:val="center"/>
          </w:tcPr>
          <w:p>
            <w:pPr>
              <w:spacing w:line="360" w:lineRule="auto"/>
              <w:jc w:val="center"/>
              <w:rPr>
                <w:rFonts w:ascii="宋体" w:hAnsi="宋体" w:cs="宋体"/>
                <w:b/>
                <w:sz w:val="24"/>
              </w:rPr>
            </w:pPr>
            <w:r>
              <w:rPr>
                <w:rFonts w:hint="eastAsia" w:ascii="宋体" w:hAnsi="宋体" w:cs="宋体"/>
                <w:b/>
                <w:sz w:val="24"/>
              </w:rPr>
              <w:t>招标文件规格及技术要求</w:t>
            </w:r>
          </w:p>
        </w:tc>
        <w:tc>
          <w:tcPr>
            <w:tcW w:w="2806" w:type="dxa"/>
            <w:vAlign w:val="center"/>
          </w:tcPr>
          <w:p>
            <w:pPr>
              <w:spacing w:line="360" w:lineRule="auto"/>
              <w:jc w:val="center"/>
              <w:rPr>
                <w:rFonts w:ascii="宋体" w:hAnsi="宋体" w:cs="宋体"/>
                <w:b/>
                <w:sz w:val="24"/>
              </w:rPr>
            </w:pPr>
            <w:r>
              <w:rPr>
                <w:rFonts w:hint="eastAsia" w:ascii="宋体" w:hAnsi="宋体" w:cs="宋体"/>
                <w:b/>
                <w:sz w:val="24"/>
              </w:rPr>
              <w:t>询价响应文件对应规格及技术参数</w:t>
            </w:r>
          </w:p>
        </w:tc>
        <w:tc>
          <w:tcPr>
            <w:tcW w:w="1028" w:type="dxa"/>
            <w:vAlign w:val="center"/>
          </w:tcPr>
          <w:p>
            <w:pPr>
              <w:spacing w:line="360" w:lineRule="auto"/>
              <w:jc w:val="center"/>
              <w:rPr>
                <w:rFonts w:ascii="宋体" w:hAnsi="宋体" w:cs="宋体"/>
                <w:b/>
                <w:sz w:val="24"/>
              </w:rPr>
            </w:pPr>
            <w:r>
              <w:rPr>
                <w:rFonts w:hint="eastAsia" w:ascii="宋体" w:hAnsi="宋体" w:cs="宋体"/>
                <w:b/>
                <w:sz w:val="24"/>
              </w:rPr>
              <w:t>偏离</w:t>
            </w:r>
          </w:p>
        </w:tc>
        <w:tc>
          <w:tcPr>
            <w:tcW w:w="967" w:type="dxa"/>
            <w:vAlign w:val="center"/>
          </w:tcPr>
          <w:p>
            <w:pPr>
              <w:spacing w:line="360" w:lineRule="auto"/>
              <w:jc w:val="center"/>
              <w:rPr>
                <w:rFonts w:ascii="宋体" w:hAnsi="宋体" w:cs="宋体"/>
                <w:b/>
                <w:sz w:val="24"/>
              </w:rPr>
            </w:pPr>
            <w:r>
              <w:rPr>
                <w:rFonts w:hint="eastAsia" w:ascii="宋体" w:hAnsi="宋体" w:cs="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648" w:type="dxa"/>
            <w:vAlign w:val="center"/>
          </w:tcPr>
          <w:p>
            <w:pPr>
              <w:spacing w:line="360" w:lineRule="auto"/>
              <w:jc w:val="center"/>
              <w:rPr>
                <w:rFonts w:ascii="宋体" w:hAnsi="宋体" w:cs="宋体"/>
                <w:sz w:val="24"/>
              </w:rPr>
            </w:pPr>
            <w:r>
              <w:rPr>
                <w:rFonts w:hint="eastAsia" w:ascii="宋体" w:hAnsi="宋体" w:cs="宋体"/>
                <w:sz w:val="24"/>
              </w:rPr>
              <w:t>1</w:t>
            </w:r>
          </w:p>
        </w:tc>
        <w:tc>
          <w:tcPr>
            <w:tcW w:w="1420" w:type="dxa"/>
            <w:vAlign w:val="center"/>
          </w:tcPr>
          <w:p>
            <w:pPr>
              <w:pStyle w:val="21"/>
              <w:rPr>
                <w:rFonts w:hAnsi="宋体" w:cs="宋体"/>
                <w:sz w:val="24"/>
                <w:szCs w:val="24"/>
              </w:rPr>
            </w:pPr>
          </w:p>
        </w:tc>
        <w:tc>
          <w:tcPr>
            <w:tcW w:w="2912" w:type="dxa"/>
            <w:vAlign w:val="center"/>
          </w:tcPr>
          <w:p>
            <w:pPr>
              <w:pStyle w:val="21"/>
              <w:rPr>
                <w:rFonts w:hAnsi="宋体" w:cs="宋体"/>
                <w:szCs w:val="21"/>
              </w:rPr>
            </w:pPr>
          </w:p>
        </w:tc>
        <w:tc>
          <w:tcPr>
            <w:tcW w:w="2806" w:type="dxa"/>
            <w:vAlign w:val="center"/>
          </w:tcPr>
          <w:p>
            <w:pPr>
              <w:pStyle w:val="21"/>
              <w:rPr>
                <w:rFonts w:hAnsi="宋体" w:cs="宋体"/>
                <w:sz w:val="24"/>
                <w:szCs w:val="24"/>
              </w:rPr>
            </w:pPr>
          </w:p>
        </w:tc>
        <w:tc>
          <w:tcPr>
            <w:tcW w:w="1028" w:type="dxa"/>
          </w:tcPr>
          <w:p>
            <w:pPr>
              <w:spacing w:line="360" w:lineRule="auto"/>
              <w:jc w:val="center"/>
              <w:rPr>
                <w:rFonts w:ascii="宋体" w:hAnsi="宋体" w:cs="宋体"/>
                <w:sz w:val="24"/>
              </w:rPr>
            </w:pPr>
          </w:p>
        </w:tc>
        <w:tc>
          <w:tcPr>
            <w:tcW w:w="967" w:type="dxa"/>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648" w:type="dxa"/>
            <w:vAlign w:val="center"/>
          </w:tcPr>
          <w:p>
            <w:pPr>
              <w:spacing w:line="360" w:lineRule="auto"/>
              <w:jc w:val="center"/>
              <w:rPr>
                <w:rFonts w:ascii="宋体" w:hAnsi="宋体" w:cs="宋体"/>
                <w:sz w:val="24"/>
              </w:rPr>
            </w:pPr>
            <w:r>
              <w:rPr>
                <w:rFonts w:hint="eastAsia" w:ascii="宋体" w:hAnsi="宋体" w:cs="宋体"/>
                <w:sz w:val="24"/>
              </w:rPr>
              <w:t>2</w:t>
            </w:r>
          </w:p>
        </w:tc>
        <w:tc>
          <w:tcPr>
            <w:tcW w:w="1420" w:type="dxa"/>
            <w:vAlign w:val="center"/>
          </w:tcPr>
          <w:p>
            <w:pPr>
              <w:pStyle w:val="21"/>
              <w:rPr>
                <w:rFonts w:hAnsi="宋体" w:cs="宋体"/>
                <w:sz w:val="24"/>
                <w:szCs w:val="24"/>
              </w:rPr>
            </w:pPr>
          </w:p>
        </w:tc>
        <w:tc>
          <w:tcPr>
            <w:tcW w:w="2912" w:type="dxa"/>
            <w:vAlign w:val="center"/>
          </w:tcPr>
          <w:p>
            <w:pPr>
              <w:pStyle w:val="21"/>
              <w:rPr>
                <w:rFonts w:hAnsi="宋体" w:cs="宋体"/>
                <w:szCs w:val="21"/>
              </w:rPr>
            </w:pPr>
          </w:p>
        </w:tc>
        <w:tc>
          <w:tcPr>
            <w:tcW w:w="2806" w:type="dxa"/>
            <w:vAlign w:val="center"/>
          </w:tcPr>
          <w:p>
            <w:pPr>
              <w:pStyle w:val="21"/>
              <w:rPr>
                <w:rFonts w:hAnsi="宋体" w:cs="宋体"/>
                <w:sz w:val="24"/>
                <w:szCs w:val="24"/>
              </w:rPr>
            </w:pPr>
          </w:p>
        </w:tc>
        <w:tc>
          <w:tcPr>
            <w:tcW w:w="1028" w:type="dxa"/>
          </w:tcPr>
          <w:p>
            <w:pPr>
              <w:spacing w:line="360" w:lineRule="auto"/>
              <w:jc w:val="center"/>
              <w:rPr>
                <w:rFonts w:ascii="宋体" w:hAnsi="宋体" w:cs="宋体"/>
                <w:sz w:val="24"/>
              </w:rPr>
            </w:pPr>
          </w:p>
        </w:tc>
        <w:tc>
          <w:tcPr>
            <w:tcW w:w="967" w:type="dxa"/>
            <w:vAlign w:val="center"/>
          </w:tcPr>
          <w:p>
            <w:pPr>
              <w:spacing w:line="360" w:lineRule="auto"/>
              <w:jc w:val="center"/>
              <w:rPr>
                <w:rFonts w:ascii="宋体" w:hAnsi="宋体" w:cs="宋体"/>
                <w:sz w:val="24"/>
              </w:rPr>
            </w:pPr>
          </w:p>
        </w:tc>
      </w:tr>
    </w:tbl>
    <w:p>
      <w:pPr>
        <w:pStyle w:val="21"/>
        <w:spacing w:line="600" w:lineRule="exact"/>
        <w:rPr>
          <w:rFonts w:hAnsi="宋体" w:cs="宋体"/>
          <w:sz w:val="24"/>
          <w:szCs w:val="24"/>
        </w:rPr>
      </w:pPr>
      <w:r>
        <w:rPr>
          <w:rFonts w:hint="eastAsia" w:hAnsi="宋体" w:cs="宋体"/>
          <w:sz w:val="24"/>
          <w:szCs w:val="24"/>
        </w:rPr>
        <w:t>注：1、“偏离”系指“正偏离”、“负偏离”或“无偏离”。“说明”系指偏离的具体技术指标和参数。</w:t>
      </w:r>
    </w:p>
    <w:p>
      <w:pPr>
        <w:widowControl/>
        <w:spacing w:line="480" w:lineRule="auto"/>
        <w:jc w:val="left"/>
        <w:rPr>
          <w:rFonts w:ascii="宋体" w:hAnsi="宋体" w:cs="宋体"/>
        </w:rPr>
      </w:pPr>
    </w:p>
    <w:p>
      <w:pPr>
        <w:widowControl/>
        <w:spacing w:line="480" w:lineRule="auto"/>
        <w:jc w:val="left"/>
        <w:rPr>
          <w:rFonts w:ascii="宋体" w:hAnsi="宋体" w:cs="宋体"/>
        </w:rPr>
      </w:pPr>
    </w:p>
    <w:p>
      <w:pPr>
        <w:spacing w:line="480" w:lineRule="auto"/>
        <w:ind w:firstLine="480" w:firstLineChars="200"/>
        <w:rPr>
          <w:rFonts w:ascii="宋体" w:hAnsi="宋体" w:cs="宋体"/>
          <w:sz w:val="24"/>
        </w:rPr>
      </w:pPr>
      <w:r>
        <w:rPr>
          <w:rFonts w:hint="eastAsia" w:ascii="宋体" w:hAnsi="宋体" w:cs="宋体"/>
          <w:sz w:val="24"/>
        </w:rPr>
        <w:t>供应商名称（电子签章）：</w:t>
      </w:r>
    </w:p>
    <w:p>
      <w:pPr>
        <w:spacing w:line="480" w:lineRule="auto"/>
        <w:rPr>
          <w:rFonts w:ascii="宋体" w:hAnsi="宋体" w:cs="宋体"/>
          <w:sz w:val="24"/>
        </w:rPr>
      </w:pPr>
      <w:r>
        <w:rPr>
          <w:rFonts w:hint="eastAsia" w:ascii="宋体" w:hAnsi="宋体" w:cs="宋体"/>
          <w:sz w:val="24"/>
        </w:rPr>
        <w:t xml:space="preserve">　　法定代表人（签字或盖章）：  </w:t>
      </w:r>
    </w:p>
    <w:p>
      <w:pPr>
        <w:spacing w:line="480" w:lineRule="auto"/>
        <w:rPr>
          <w:rFonts w:ascii="宋体" w:hAnsi="宋体" w:cs="宋体"/>
          <w:bCs/>
          <w:sz w:val="24"/>
        </w:rPr>
      </w:pPr>
      <w:r>
        <w:rPr>
          <w:rFonts w:hint="eastAsia" w:ascii="宋体" w:hAnsi="宋体" w:cs="宋体"/>
          <w:sz w:val="24"/>
        </w:rPr>
        <w:t xml:space="preserve">    日期：年月日</w:t>
      </w:r>
    </w:p>
    <w:p>
      <w:pPr>
        <w:pStyle w:val="3"/>
        <w:spacing w:line="480" w:lineRule="auto"/>
        <w:rPr>
          <w:rFonts w:ascii="宋体" w:hAnsi="宋体" w:cs="宋体"/>
          <w:sz w:val="36"/>
        </w:rPr>
      </w:pPr>
      <w:r>
        <w:rPr>
          <w:rFonts w:hint="eastAsia" w:ascii="宋体" w:hAnsi="宋体" w:cs="宋体"/>
          <w:sz w:val="32"/>
          <w:szCs w:val="32"/>
        </w:rPr>
        <w:br w:type="page"/>
      </w:r>
      <w:bookmarkStart w:id="155" w:name="_Toc25916703"/>
      <w:bookmarkStart w:id="156" w:name="_Toc5026"/>
      <w:r>
        <w:rPr>
          <w:rFonts w:hint="eastAsia" w:ascii="宋体" w:hAnsi="宋体" w:cs="宋体"/>
          <w:sz w:val="32"/>
          <w:szCs w:val="32"/>
        </w:rPr>
        <w:t>格式</w:t>
      </w:r>
      <w:r>
        <w:rPr>
          <w:rFonts w:hint="eastAsia" w:ascii="宋体" w:hAnsi="宋体" w:cs="宋体"/>
          <w:sz w:val="36"/>
        </w:rPr>
        <w:t>五：法定代表人身份证明书</w:t>
      </w:r>
      <w:bookmarkEnd w:id="147"/>
      <w:bookmarkEnd w:id="155"/>
      <w:bookmarkEnd w:id="156"/>
    </w:p>
    <w:p>
      <w:pPr>
        <w:pStyle w:val="4"/>
        <w:spacing w:line="480" w:lineRule="auto"/>
        <w:rPr>
          <w:rFonts w:ascii="宋体" w:hAnsi="宋体" w:cs="宋体"/>
        </w:rPr>
      </w:pPr>
    </w:p>
    <w:p>
      <w:pPr>
        <w:spacing w:line="48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480" w:lineRule="auto"/>
        <w:rPr>
          <w:rFonts w:ascii="宋体" w:hAnsi="宋体" w:cs="宋体"/>
          <w:sz w:val="24"/>
        </w:rPr>
      </w:pPr>
    </w:p>
    <w:p>
      <w:pPr>
        <w:spacing w:line="480" w:lineRule="auto"/>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480" w:lineRule="auto"/>
        <w:rPr>
          <w:rFonts w:ascii="宋体" w:hAnsi="宋体" w:cs="宋体"/>
          <w:sz w:val="24"/>
        </w:rPr>
      </w:pPr>
    </w:p>
    <w:p>
      <w:pPr>
        <w:spacing w:line="48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成立时间：年月日</w:t>
      </w:r>
    </w:p>
    <w:p>
      <w:pPr>
        <w:spacing w:line="480" w:lineRule="auto"/>
        <w:rPr>
          <w:rFonts w:ascii="宋体" w:hAnsi="宋体" w:cs="宋体"/>
          <w:sz w:val="24"/>
        </w:rPr>
      </w:pPr>
    </w:p>
    <w:p>
      <w:pPr>
        <w:spacing w:line="480" w:lineRule="auto"/>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p>
    <w:p>
      <w:pPr>
        <w:spacing w:line="480" w:lineRule="auto"/>
        <w:rPr>
          <w:rFonts w:ascii="宋体" w:hAnsi="宋体" w:cs="宋体"/>
          <w:sz w:val="24"/>
        </w:rPr>
      </w:pPr>
    </w:p>
    <w:p>
      <w:pPr>
        <w:spacing w:line="480" w:lineRule="auto"/>
        <w:rPr>
          <w:rFonts w:ascii="宋体" w:hAnsi="宋体" w:cs="宋体"/>
          <w:sz w:val="24"/>
          <w:u w:val="single"/>
        </w:rPr>
      </w:pPr>
      <w:r>
        <w:rPr>
          <w:rFonts w:hint="eastAsia" w:ascii="宋体" w:hAnsi="宋体" w:cs="宋体"/>
          <w:sz w:val="24"/>
        </w:rPr>
        <w:t>姓    名：性别：年龄：职务：</w:t>
      </w:r>
      <w:r>
        <w:rPr>
          <w:rFonts w:hint="eastAsia" w:ascii="宋体" w:hAnsi="宋体" w:cs="宋体"/>
          <w:sz w:val="24"/>
          <w:u w:val="single"/>
        </w:rPr>
        <w:tab/>
      </w:r>
      <w:r>
        <w:rPr>
          <w:rFonts w:hint="eastAsia" w:ascii="宋体" w:hAnsi="宋体" w:cs="宋体"/>
          <w:sz w:val="24"/>
          <w:u w:val="single"/>
        </w:rPr>
        <w:tab/>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（供应商名称）         </w:t>
      </w:r>
      <w:r>
        <w:rPr>
          <w:rFonts w:hint="eastAsia" w:ascii="宋体" w:hAnsi="宋体" w:cs="宋体"/>
          <w:sz w:val="24"/>
        </w:rPr>
        <w:t>的法定代表人。</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特此证明。</w:t>
      </w:r>
    </w:p>
    <w:p>
      <w:pPr>
        <w:spacing w:line="480" w:lineRule="auto"/>
        <w:rPr>
          <w:rFonts w:ascii="宋体" w:hAnsi="宋体" w:cs="宋体"/>
          <w:sz w:val="24"/>
        </w:rPr>
      </w:pPr>
    </w:p>
    <w:p>
      <w:pPr>
        <w:spacing w:line="480" w:lineRule="auto"/>
        <w:rPr>
          <w:rFonts w:ascii="宋体" w:hAnsi="宋体" w:cs="宋体"/>
          <w:sz w:val="24"/>
          <w:u w:val="single"/>
        </w:rPr>
      </w:pPr>
      <w:r>
        <w:rPr>
          <w:rFonts w:hint="eastAsia" w:ascii="宋体" w:hAnsi="宋体" w:cs="宋体"/>
          <w:sz w:val="24"/>
        </w:rPr>
        <w:t>询价采购供应商：</w:t>
      </w:r>
      <w:r>
        <w:rPr>
          <w:rFonts w:hint="eastAsia" w:ascii="宋体" w:hAnsi="宋体" w:cs="宋体"/>
          <w:sz w:val="24"/>
          <w:u w:val="single"/>
        </w:rPr>
        <w:t xml:space="preserve">             （电子签章）</w:t>
      </w:r>
    </w:p>
    <w:p>
      <w:pPr>
        <w:spacing w:line="480" w:lineRule="auto"/>
        <w:rPr>
          <w:rFonts w:ascii="宋体" w:hAnsi="宋体" w:cs="宋体"/>
          <w:sz w:val="24"/>
        </w:rPr>
      </w:pPr>
    </w:p>
    <w:p>
      <w:pPr>
        <w:spacing w:line="480" w:lineRule="auto"/>
        <w:rPr>
          <w:rFonts w:ascii="宋体" w:hAnsi="宋体" w:cs="宋体"/>
          <w:sz w:val="24"/>
        </w:rPr>
      </w:pPr>
      <w:r>
        <w:rPr>
          <w:rFonts w:hint="eastAsia" w:ascii="宋体" w:hAnsi="宋体" w:cs="宋体"/>
          <w:sz w:val="24"/>
        </w:rPr>
        <w:t>日  期：年月日</w:t>
      </w:r>
    </w:p>
    <w:p>
      <w:pPr>
        <w:spacing w:line="480" w:lineRule="auto"/>
        <w:rPr>
          <w:rFonts w:ascii="宋体" w:hAnsi="宋体" w:cs="宋体"/>
          <w:sz w:val="24"/>
        </w:rPr>
      </w:pPr>
      <w:r>
        <w:rPr>
          <w:rFonts w:hint="eastAsia" w:ascii="宋体" w:hAnsi="宋体" w:cs="宋体"/>
          <w:sz w:val="24"/>
        </w:rPr>
        <w:t>附：身份证复印件</w:t>
      </w:r>
    </w:p>
    <w:p>
      <w:pPr>
        <w:pStyle w:val="3"/>
        <w:spacing w:line="480" w:lineRule="auto"/>
        <w:rPr>
          <w:rFonts w:ascii="宋体" w:hAnsi="宋体" w:cs="宋体"/>
          <w:sz w:val="36"/>
        </w:rPr>
      </w:pPr>
      <w:bookmarkStart w:id="157" w:name="_Toc38173200"/>
      <w:bookmarkStart w:id="158" w:name="_Toc122530398"/>
      <w:bookmarkStart w:id="159" w:name="_Toc24354"/>
      <w:bookmarkStart w:id="160" w:name="_Toc25916704"/>
      <w:bookmarkStart w:id="161" w:name="_Toc11269"/>
      <w:bookmarkStart w:id="162" w:name="_Toc68441624"/>
      <w:r>
        <w:rPr>
          <w:rFonts w:hint="eastAsia" w:ascii="宋体" w:hAnsi="宋体" w:cs="宋体"/>
          <w:sz w:val="32"/>
          <w:szCs w:val="32"/>
        </w:rPr>
        <w:t>格式</w:t>
      </w:r>
      <w:r>
        <w:rPr>
          <w:rFonts w:hint="eastAsia" w:ascii="宋体" w:hAnsi="宋体" w:cs="宋体"/>
          <w:sz w:val="36"/>
        </w:rPr>
        <w:t>六：法定代表人授权委托书</w:t>
      </w:r>
      <w:bookmarkEnd w:id="157"/>
      <w:bookmarkEnd w:id="158"/>
      <w:bookmarkEnd w:id="159"/>
      <w:bookmarkEnd w:id="160"/>
      <w:bookmarkEnd w:id="161"/>
      <w:bookmarkEnd w:id="162"/>
    </w:p>
    <w:p>
      <w:pPr>
        <w:spacing w:line="480" w:lineRule="auto"/>
        <w:rPr>
          <w:rFonts w:ascii="宋体" w:hAnsi="宋体" w:cs="宋体"/>
          <w:sz w:val="24"/>
        </w:rPr>
      </w:pPr>
    </w:p>
    <w:p>
      <w:pPr>
        <w:spacing w:line="480" w:lineRule="auto"/>
        <w:ind w:firstLine="480" w:firstLineChars="200"/>
        <w:rPr>
          <w:rFonts w:ascii="宋体" w:hAnsi="宋体" w:cs="宋体"/>
          <w:sz w:val="24"/>
        </w:rPr>
      </w:pPr>
      <w:r>
        <w:rPr>
          <w:rFonts w:hint="eastAsia" w:ascii="宋体" w:hAnsi="宋体" w:cs="宋体"/>
          <w:sz w:val="24"/>
        </w:rPr>
        <w:t xml:space="preserve">本授权委托书声明：我（姓名）系（供应商名称）的法定代表人，现授权委托（姓名）为我公司代理人，以公司的名义参加 </w:t>
      </w:r>
    </w:p>
    <w:p>
      <w:pPr>
        <w:spacing w:line="480" w:lineRule="auto"/>
        <w:ind w:firstLine="480" w:firstLineChars="200"/>
        <w:rPr>
          <w:rFonts w:ascii="宋体" w:hAnsi="宋体" w:cs="宋体"/>
          <w:sz w:val="24"/>
        </w:rPr>
      </w:pPr>
      <w:r>
        <w:rPr>
          <w:rFonts w:hint="eastAsia" w:ascii="宋体" w:hAnsi="宋体" w:cs="宋体"/>
          <w:sz w:val="24"/>
        </w:rPr>
        <w:t>的询价采购活动。</w:t>
      </w:r>
    </w:p>
    <w:p>
      <w:pPr>
        <w:spacing w:line="480" w:lineRule="auto"/>
        <w:ind w:firstLine="480" w:firstLineChars="200"/>
        <w:rPr>
          <w:rFonts w:ascii="宋体" w:hAnsi="宋体" w:cs="宋体"/>
          <w:sz w:val="24"/>
        </w:rPr>
      </w:pPr>
      <w:r>
        <w:rPr>
          <w:rFonts w:hint="eastAsia" w:ascii="宋体" w:hAnsi="宋体" w:cs="宋体"/>
          <w:sz w:val="24"/>
        </w:rPr>
        <w:t>代理人在参加本项目过程中所签署的一切文件和处理与之有关的一切事务，我均予以承认。</w:t>
      </w:r>
    </w:p>
    <w:p>
      <w:pPr>
        <w:spacing w:line="480" w:lineRule="auto"/>
        <w:rPr>
          <w:rFonts w:ascii="宋体" w:hAnsi="宋体" w:cs="宋体"/>
          <w:sz w:val="24"/>
        </w:rPr>
      </w:pPr>
    </w:p>
    <w:p>
      <w:pPr>
        <w:spacing w:line="480" w:lineRule="auto"/>
        <w:rPr>
          <w:rFonts w:ascii="宋体" w:hAnsi="宋体" w:cs="宋体"/>
          <w:sz w:val="24"/>
        </w:rPr>
      </w:pPr>
    </w:p>
    <w:p>
      <w:pPr>
        <w:spacing w:line="480" w:lineRule="auto"/>
        <w:rPr>
          <w:rFonts w:ascii="宋体" w:hAnsi="宋体" w:cs="宋体"/>
          <w:b/>
          <w:sz w:val="24"/>
        </w:rPr>
      </w:pPr>
      <w:r>
        <w:rPr>
          <w:rFonts w:hint="eastAsia" w:ascii="宋体" w:hAnsi="宋体" w:cs="宋体"/>
          <w:b/>
          <w:sz w:val="24"/>
        </w:rPr>
        <w:t>代理人（签字）：                 性别：                   年龄：</w:t>
      </w:r>
    </w:p>
    <w:p>
      <w:pPr>
        <w:spacing w:line="480" w:lineRule="auto"/>
        <w:rPr>
          <w:rFonts w:ascii="宋体" w:hAnsi="宋体" w:cs="宋体"/>
          <w:b/>
          <w:sz w:val="24"/>
        </w:rPr>
      </w:pPr>
      <w:r>
        <w:rPr>
          <w:rFonts w:hint="eastAsia" w:ascii="宋体" w:hAnsi="宋体" w:cs="宋体"/>
          <w:b/>
          <w:sz w:val="24"/>
        </w:rPr>
        <w:t>部    门：                       职务：</w:t>
      </w:r>
    </w:p>
    <w:p>
      <w:pPr>
        <w:spacing w:line="480" w:lineRule="auto"/>
        <w:rPr>
          <w:rFonts w:ascii="宋体" w:hAnsi="宋体" w:cs="宋体"/>
          <w:b/>
          <w:sz w:val="24"/>
        </w:rPr>
      </w:pPr>
      <w:r>
        <w:rPr>
          <w:rFonts w:hint="eastAsia" w:ascii="宋体" w:hAnsi="宋体" w:cs="宋体"/>
          <w:b/>
          <w:sz w:val="24"/>
        </w:rPr>
        <w:t>代理人无转委权。特此委托。</w:t>
      </w:r>
    </w:p>
    <w:p>
      <w:pPr>
        <w:spacing w:line="480" w:lineRule="auto"/>
        <w:rPr>
          <w:rFonts w:ascii="宋体" w:hAnsi="宋体" w:cs="宋体"/>
          <w:b/>
          <w:sz w:val="24"/>
        </w:rPr>
      </w:pPr>
      <w:r>
        <w:rPr>
          <w:rFonts w:hint="eastAsia" w:ascii="宋体" w:hAnsi="宋体" w:cs="宋体"/>
          <w:b/>
          <w:sz w:val="24"/>
        </w:rPr>
        <w:t>供应商全称：（电子签章）</w:t>
      </w:r>
    </w:p>
    <w:p>
      <w:pPr>
        <w:spacing w:line="480" w:lineRule="auto"/>
        <w:rPr>
          <w:rFonts w:ascii="宋体" w:hAnsi="宋体" w:cs="宋体"/>
          <w:b/>
          <w:sz w:val="24"/>
        </w:rPr>
      </w:pPr>
      <w:r>
        <w:rPr>
          <w:rFonts w:hint="eastAsia" w:ascii="宋体" w:hAnsi="宋体" w:cs="宋体"/>
          <w:b/>
          <w:sz w:val="24"/>
        </w:rPr>
        <w:t>法定代表人：（签字或盖章）</w:t>
      </w:r>
    </w:p>
    <w:p>
      <w:pPr>
        <w:spacing w:line="480" w:lineRule="auto"/>
        <w:rPr>
          <w:rFonts w:ascii="宋体" w:hAnsi="宋体" w:cs="宋体"/>
          <w:b/>
          <w:sz w:val="24"/>
        </w:rPr>
      </w:pPr>
      <w:r>
        <w:rPr>
          <w:rFonts w:hint="eastAsia" w:ascii="宋体" w:hAnsi="宋体" w:cs="宋体"/>
          <w:b/>
          <w:sz w:val="24"/>
        </w:rPr>
        <w:t>日期：年月日</w:t>
      </w:r>
    </w:p>
    <w:p>
      <w:pPr>
        <w:spacing w:line="480" w:lineRule="auto"/>
        <w:rPr>
          <w:rFonts w:ascii="宋体" w:hAnsi="宋体" w:cs="宋体"/>
          <w:sz w:val="24"/>
        </w:rPr>
      </w:pPr>
      <w:bookmarkStart w:id="163" w:name="_Toc31603096"/>
      <w:bookmarkStart w:id="164" w:name="_Toc78603132"/>
      <w:bookmarkStart w:id="165" w:name="_Toc38173195"/>
      <w:r>
        <w:rPr>
          <w:rFonts w:hint="eastAsia" w:ascii="宋体" w:hAnsi="宋体" w:cs="宋体"/>
          <w:sz w:val="24"/>
        </w:rPr>
        <w:t>附：身份证复印件</w:t>
      </w:r>
    </w:p>
    <w:p>
      <w:pPr>
        <w:pStyle w:val="4"/>
        <w:spacing w:line="480" w:lineRule="auto"/>
        <w:rPr>
          <w:rFonts w:ascii="宋体" w:hAnsi="宋体" w:cs="宋体"/>
        </w:rPr>
      </w:pPr>
    </w:p>
    <w:p>
      <w:pPr>
        <w:pStyle w:val="3"/>
        <w:spacing w:line="480" w:lineRule="auto"/>
        <w:rPr>
          <w:rFonts w:ascii="宋体" w:hAnsi="宋体" w:cs="宋体"/>
          <w:sz w:val="36"/>
        </w:rPr>
      </w:pPr>
      <w:r>
        <w:rPr>
          <w:rFonts w:hint="eastAsia" w:ascii="宋体" w:hAnsi="宋体" w:cs="宋体"/>
          <w:sz w:val="36"/>
        </w:rPr>
        <w:br w:type="page"/>
      </w:r>
      <w:bookmarkStart w:id="166" w:name="_Toc28071"/>
      <w:bookmarkStart w:id="167" w:name="_Toc136674753"/>
      <w:bookmarkStart w:id="168" w:name="_Toc25916705"/>
      <w:bookmarkStart w:id="169" w:name="_Toc136082482"/>
      <w:bookmarkStart w:id="170" w:name="_Toc216"/>
      <w:r>
        <w:rPr>
          <w:rFonts w:hint="eastAsia" w:ascii="宋体" w:hAnsi="宋体" w:cs="宋体"/>
          <w:sz w:val="32"/>
          <w:szCs w:val="32"/>
        </w:rPr>
        <w:t>格式</w:t>
      </w:r>
      <w:r>
        <w:rPr>
          <w:rFonts w:hint="eastAsia" w:ascii="宋体" w:hAnsi="宋体" w:cs="宋体"/>
          <w:sz w:val="36"/>
        </w:rPr>
        <w:t>七：询价保证书</w:t>
      </w:r>
      <w:bookmarkEnd w:id="166"/>
      <w:bookmarkEnd w:id="167"/>
      <w:bookmarkEnd w:id="168"/>
      <w:bookmarkEnd w:id="169"/>
      <w:bookmarkEnd w:id="170"/>
    </w:p>
    <w:p>
      <w:pPr>
        <w:spacing w:line="480" w:lineRule="auto"/>
        <w:rPr>
          <w:rFonts w:ascii="宋体" w:hAnsi="宋体" w:cs="宋体"/>
          <w:sz w:val="24"/>
        </w:rPr>
      </w:pPr>
    </w:p>
    <w:p>
      <w:pPr>
        <w:spacing w:line="480" w:lineRule="auto"/>
        <w:rPr>
          <w:rFonts w:ascii="宋体" w:hAnsi="宋体" w:cs="宋体"/>
          <w:b/>
          <w:sz w:val="24"/>
        </w:rPr>
      </w:pPr>
      <w:r>
        <w:rPr>
          <w:rFonts w:hint="eastAsia" w:ascii="宋体" w:hAnsi="宋体" w:cs="宋体"/>
          <w:b/>
          <w:sz w:val="24"/>
        </w:rPr>
        <w:t>致昆明学院：</w:t>
      </w:r>
    </w:p>
    <w:p>
      <w:pPr>
        <w:spacing w:line="480" w:lineRule="auto"/>
        <w:ind w:firstLine="480" w:firstLineChars="200"/>
        <w:rPr>
          <w:rFonts w:ascii="宋体" w:hAnsi="宋体" w:cs="宋体"/>
          <w:sz w:val="24"/>
          <w:szCs w:val="24"/>
        </w:rPr>
      </w:pPr>
      <w:r>
        <w:rPr>
          <w:rFonts w:hint="eastAsia" w:ascii="宋体" w:hAnsi="宋体" w:cs="宋体"/>
          <w:sz w:val="24"/>
          <w:szCs w:val="24"/>
        </w:rPr>
        <w:t>本书作为（供应商名称）对提供询价保证金的保证。</w:t>
      </w:r>
    </w:p>
    <w:p>
      <w:pPr>
        <w:spacing w:line="480" w:lineRule="auto"/>
        <w:ind w:firstLine="480" w:firstLineChars="200"/>
        <w:rPr>
          <w:rFonts w:ascii="宋体" w:hAnsi="宋体" w:cs="宋体"/>
          <w:sz w:val="24"/>
          <w:szCs w:val="24"/>
        </w:rPr>
      </w:pPr>
      <w:r>
        <w:rPr>
          <w:rFonts w:hint="eastAsia" w:ascii="宋体" w:hAnsi="宋体" w:cs="宋体"/>
          <w:sz w:val="24"/>
          <w:szCs w:val="24"/>
        </w:rPr>
        <w:t>由____________（开户银行名称）提供的_______（填保证金形式）总额为___________________（人民币_______元）。</w:t>
      </w:r>
    </w:p>
    <w:p>
      <w:pPr>
        <w:spacing w:line="480" w:lineRule="auto"/>
        <w:ind w:firstLine="480" w:firstLineChars="200"/>
        <w:rPr>
          <w:rFonts w:ascii="宋体" w:hAnsi="宋体" w:cs="宋体"/>
          <w:sz w:val="24"/>
          <w:szCs w:val="24"/>
        </w:rPr>
      </w:pPr>
      <w:r>
        <w:rPr>
          <w:rFonts w:hint="eastAsia" w:ascii="宋体" w:hAnsi="宋体" w:cs="宋体"/>
          <w:sz w:val="24"/>
          <w:szCs w:val="24"/>
        </w:rPr>
        <w:t>一旦发生下述行为，我单位（或公司）将放弃追索询价保证金的权利：</w:t>
      </w:r>
    </w:p>
    <w:p>
      <w:pPr>
        <w:spacing w:line="480" w:lineRule="auto"/>
        <w:ind w:firstLine="200"/>
        <w:rPr>
          <w:rFonts w:ascii="宋体" w:hAnsi="宋体" w:cs="宋体"/>
          <w:sz w:val="24"/>
          <w:szCs w:val="24"/>
        </w:rPr>
      </w:pPr>
      <w:r>
        <w:rPr>
          <w:rFonts w:hint="eastAsia" w:ascii="宋体" w:hAnsi="宋体" w:cs="宋体"/>
          <w:sz w:val="24"/>
          <w:szCs w:val="24"/>
        </w:rPr>
        <w:t>（1）从递交询价响应文件之日起到询价响应文件有效期满前，撤回询价响应文件的；</w:t>
      </w:r>
    </w:p>
    <w:p>
      <w:pPr>
        <w:spacing w:line="480" w:lineRule="auto"/>
        <w:ind w:firstLine="200"/>
        <w:rPr>
          <w:rFonts w:ascii="宋体" w:hAnsi="宋体" w:cs="宋体"/>
          <w:sz w:val="24"/>
          <w:szCs w:val="24"/>
        </w:rPr>
      </w:pPr>
      <w:r>
        <w:rPr>
          <w:rFonts w:hint="eastAsia" w:ascii="宋体" w:hAnsi="宋体" w:cs="宋体"/>
          <w:sz w:val="24"/>
          <w:szCs w:val="24"/>
        </w:rPr>
        <w:t>（2）发生违反询价采购文件规定的行为；</w:t>
      </w:r>
    </w:p>
    <w:p>
      <w:pPr>
        <w:spacing w:line="480" w:lineRule="auto"/>
        <w:ind w:firstLine="200"/>
        <w:rPr>
          <w:rFonts w:ascii="宋体" w:hAnsi="宋体" w:cs="宋体"/>
          <w:sz w:val="24"/>
          <w:szCs w:val="24"/>
        </w:rPr>
      </w:pPr>
      <w:r>
        <w:rPr>
          <w:rFonts w:hint="eastAsia" w:ascii="宋体" w:hAnsi="宋体" w:cs="宋体"/>
          <w:sz w:val="24"/>
          <w:szCs w:val="24"/>
        </w:rPr>
        <w:t>（3）在收到《成交通知书》后未按规定的时间地点与采购人签订合同。</w:t>
      </w:r>
    </w:p>
    <w:p>
      <w:pPr>
        <w:spacing w:line="480" w:lineRule="auto"/>
        <w:ind w:firstLine="200"/>
        <w:rPr>
          <w:rFonts w:ascii="宋体" w:hAnsi="宋体" w:cs="宋体"/>
          <w:sz w:val="24"/>
          <w:szCs w:val="24"/>
        </w:rPr>
      </w:pPr>
      <w:r>
        <w:rPr>
          <w:rFonts w:hint="eastAsia" w:ascii="宋体" w:hAnsi="宋体" w:cs="宋体"/>
          <w:sz w:val="24"/>
          <w:szCs w:val="24"/>
        </w:rPr>
        <w:t>本询价保证书自递交询价响应文件截止时间起120日有效，除非贵方提前终止或解除本保证书。</w:t>
      </w:r>
    </w:p>
    <w:p>
      <w:pPr>
        <w:spacing w:line="480" w:lineRule="auto"/>
        <w:rPr>
          <w:rFonts w:ascii="宋体" w:hAnsi="宋体" w:cs="宋体"/>
          <w:sz w:val="24"/>
        </w:rPr>
      </w:pPr>
    </w:p>
    <w:p>
      <w:pPr>
        <w:spacing w:line="480" w:lineRule="auto"/>
        <w:rPr>
          <w:rFonts w:ascii="宋体" w:hAnsi="宋体" w:cs="宋体"/>
          <w:b/>
          <w:sz w:val="24"/>
        </w:rPr>
      </w:pPr>
      <w:r>
        <w:rPr>
          <w:rFonts w:hint="eastAsia" w:ascii="宋体" w:hAnsi="宋体" w:cs="宋体"/>
          <w:b/>
          <w:sz w:val="24"/>
        </w:rPr>
        <w:t>供应商全称（电子签章）：________________________</w:t>
      </w:r>
    </w:p>
    <w:p>
      <w:pPr>
        <w:spacing w:line="480" w:lineRule="auto"/>
        <w:rPr>
          <w:rFonts w:ascii="宋体" w:hAnsi="宋体" w:cs="宋体"/>
          <w:b/>
          <w:sz w:val="24"/>
        </w:rPr>
      </w:pPr>
      <w:r>
        <w:rPr>
          <w:rFonts w:hint="eastAsia" w:ascii="宋体" w:hAnsi="宋体" w:cs="宋体"/>
          <w:b/>
          <w:sz w:val="24"/>
        </w:rPr>
        <w:t>开户银行：___________________账号：_____________________</w:t>
      </w:r>
    </w:p>
    <w:p>
      <w:pPr>
        <w:spacing w:line="480" w:lineRule="auto"/>
        <w:rPr>
          <w:rFonts w:ascii="宋体" w:hAnsi="宋体" w:cs="宋体"/>
          <w:b/>
          <w:sz w:val="24"/>
        </w:rPr>
      </w:pPr>
      <w:r>
        <w:rPr>
          <w:rFonts w:hint="eastAsia" w:ascii="宋体" w:hAnsi="宋体" w:cs="宋体"/>
          <w:b/>
          <w:sz w:val="24"/>
        </w:rPr>
        <w:t>法定代表人或委托代理人（签字或盖章）：__________</w:t>
      </w:r>
    </w:p>
    <w:p>
      <w:pPr>
        <w:spacing w:line="480" w:lineRule="auto"/>
        <w:rPr>
          <w:rFonts w:ascii="宋体" w:hAnsi="宋体" w:cs="宋体"/>
          <w:b/>
          <w:sz w:val="24"/>
        </w:rPr>
      </w:pPr>
      <w:r>
        <w:rPr>
          <w:rFonts w:hint="eastAsia" w:ascii="宋体" w:hAnsi="宋体" w:cs="宋体"/>
          <w:b/>
          <w:sz w:val="24"/>
        </w:rPr>
        <w:t>日期：_______年____月_____日</w:t>
      </w:r>
    </w:p>
    <w:bookmarkEnd w:id="163"/>
    <w:bookmarkEnd w:id="164"/>
    <w:bookmarkEnd w:id="165"/>
    <w:p>
      <w:pPr>
        <w:widowControl/>
        <w:spacing w:line="480" w:lineRule="auto"/>
        <w:jc w:val="left"/>
        <w:rPr>
          <w:rFonts w:ascii="宋体" w:hAnsi="宋体" w:cs="宋体"/>
          <w:b/>
          <w:kern w:val="0"/>
          <w:sz w:val="30"/>
        </w:rPr>
      </w:pPr>
    </w:p>
    <w:p>
      <w:pPr>
        <w:widowControl/>
        <w:spacing w:line="480" w:lineRule="auto"/>
        <w:jc w:val="left"/>
        <w:rPr>
          <w:rFonts w:ascii="宋体" w:hAnsi="宋体" w:cs="宋体"/>
          <w:b/>
          <w:kern w:val="0"/>
          <w:sz w:val="30"/>
        </w:rPr>
      </w:pPr>
    </w:p>
    <w:p>
      <w:pPr>
        <w:widowControl/>
        <w:spacing w:line="480" w:lineRule="auto"/>
        <w:jc w:val="left"/>
        <w:rPr>
          <w:rFonts w:ascii="宋体" w:hAnsi="宋体" w:cs="宋体"/>
          <w:b/>
          <w:kern w:val="0"/>
          <w:sz w:val="30"/>
        </w:rPr>
      </w:pPr>
    </w:p>
    <w:p>
      <w:pPr>
        <w:widowControl/>
        <w:spacing w:line="480" w:lineRule="auto"/>
        <w:jc w:val="left"/>
        <w:rPr>
          <w:rFonts w:ascii="宋体" w:hAnsi="宋体" w:cs="宋体"/>
          <w:b/>
          <w:kern w:val="0"/>
          <w:sz w:val="30"/>
        </w:rPr>
      </w:pPr>
    </w:p>
    <w:p>
      <w:pPr>
        <w:widowControl/>
        <w:spacing w:line="480" w:lineRule="auto"/>
        <w:jc w:val="left"/>
        <w:rPr>
          <w:rFonts w:ascii="宋体" w:hAnsi="宋体" w:cs="宋体"/>
          <w:b/>
          <w:kern w:val="0"/>
          <w:sz w:val="30"/>
        </w:rPr>
        <w:sectPr>
          <w:footerReference r:id="rId10" w:type="default"/>
          <w:pgSz w:w="11906" w:h="16838"/>
          <w:pgMar w:top="1021" w:right="1191" w:bottom="1021" w:left="1304" w:header="510" w:footer="510" w:gutter="0"/>
          <w:pgNumType w:fmt="decimal"/>
          <w:cols w:space="720" w:num="1"/>
          <w:docGrid w:linePitch="285" w:charSpace="0"/>
        </w:sectPr>
      </w:pPr>
    </w:p>
    <w:p>
      <w:pPr>
        <w:pStyle w:val="3"/>
        <w:rPr>
          <w:rFonts w:ascii="宋体" w:hAnsi="宋体" w:cs="宋体"/>
          <w:sz w:val="32"/>
          <w:szCs w:val="32"/>
        </w:rPr>
      </w:pPr>
      <w:bookmarkStart w:id="171" w:name="_Toc479508430"/>
      <w:bookmarkStart w:id="172" w:name="_Toc508893079"/>
      <w:bookmarkStart w:id="173" w:name="_Toc31503"/>
      <w:bookmarkStart w:id="174" w:name="_Toc528"/>
      <w:bookmarkStart w:id="175" w:name="_Toc16771"/>
      <w:bookmarkStart w:id="176" w:name="_Toc476233819"/>
      <w:bookmarkStart w:id="177" w:name="_Toc25916707"/>
      <w:bookmarkStart w:id="178" w:name="_Toc25741"/>
      <w:bookmarkStart w:id="179" w:name="_Toc10267"/>
      <w:bookmarkStart w:id="180" w:name="_Toc25916706"/>
      <w:bookmarkStart w:id="181" w:name="_Toc6835"/>
      <w:r>
        <w:rPr>
          <w:rFonts w:hint="eastAsia" w:ascii="宋体" w:hAnsi="宋体" w:cs="宋体"/>
          <w:sz w:val="32"/>
          <w:szCs w:val="32"/>
        </w:rPr>
        <w:t>格式九：质量保证书</w:t>
      </w:r>
      <w:bookmarkEnd w:id="171"/>
      <w:bookmarkEnd w:id="172"/>
      <w:bookmarkEnd w:id="173"/>
      <w:bookmarkEnd w:id="174"/>
      <w:bookmarkEnd w:id="175"/>
      <w:bookmarkEnd w:id="176"/>
      <w:bookmarkEnd w:id="177"/>
    </w:p>
    <w:p>
      <w:pPr>
        <w:pStyle w:val="87"/>
        <w:spacing w:line="360" w:lineRule="auto"/>
        <w:rPr>
          <w:rFonts w:ascii="宋体" w:hAnsi="宋体" w:cs="宋体"/>
          <w:b/>
          <w:color w:val="auto"/>
          <w:szCs w:val="28"/>
        </w:rPr>
      </w:pPr>
      <w:r>
        <w:rPr>
          <w:rFonts w:hint="eastAsia" w:ascii="宋体" w:hAnsi="宋体" w:cs="宋体"/>
          <w:b/>
          <w:color w:val="auto"/>
          <w:szCs w:val="28"/>
        </w:rPr>
        <w:t>质量保证书</w:t>
      </w:r>
    </w:p>
    <w:p>
      <w:pPr>
        <w:spacing w:line="480" w:lineRule="auto"/>
        <w:rPr>
          <w:rFonts w:ascii="宋体" w:hAnsi="宋体" w:cs="宋体"/>
          <w:sz w:val="24"/>
        </w:rPr>
      </w:pPr>
      <w:r>
        <w:rPr>
          <w:rFonts w:hint="eastAsia" w:ascii="宋体" w:hAnsi="宋体" w:cs="宋体"/>
          <w:sz w:val="24"/>
        </w:rPr>
        <w:t>致：</w:t>
      </w:r>
      <w:r>
        <w:rPr>
          <w:rFonts w:hint="eastAsia" w:ascii="宋体" w:hAnsi="宋体" w:cs="宋体"/>
          <w:sz w:val="24"/>
          <w:szCs w:val="24"/>
        </w:rPr>
        <w:t>昆明学院</w:t>
      </w:r>
      <w:r>
        <w:rPr>
          <w:rFonts w:hint="eastAsia" w:ascii="宋体" w:hAnsi="宋体" w:cs="宋体"/>
          <w:sz w:val="24"/>
        </w:rPr>
        <w:t>、云南通拓招标有限公司</w:t>
      </w:r>
    </w:p>
    <w:p>
      <w:pPr>
        <w:spacing w:line="480" w:lineRule="auto"/>
        <w:ind w:firstLine="1560" w:firstLineChars="650"/>
        <w:rPr>
          <w:rFonts w:ascii="宋体" w:hAnsi="宋体" w:cs="宋体"/>
          <w:sz w:val="24"/>
        </w:rPr>
      </w:pPr>
      <w:r>
        <w:rPr>
          <w:rFonts w:hint="eastAsia" w:ascii="宋体" w:hAnsi="宋体" w:cs="宋体"/>
          <w:sz w:val="24"/>
        </w:rPr>
        <w:t>本书作为（供应商）对云南通拓招标有限公司组织的</w:t>
      </w:r>
      <w:r>
        <w:rPr>
          <w:rFonts w:hint="eastAsia" w:ascii="宋体" w:hAnsi="宋体" w:cs="宋体"/>
          <w:sz w:val="24"/>
          <w:u w:val="single"/>
        </w:rPr>
        <w:t>项目名称       （项目编号： ）</w:t>
      </w:r>
      <w:r>
        <w:rPr>
          <w:rFonts w:hint="eastAsia" w:ascii="宋体" w:hAnsi="宋体" w:cs="宋体"/>
          <w:sz w:val="24"/>
        </w:rPr>
        <w:t>进行询价采购提供服务质量保证的证明。</w:t>
      </w:r>
    </w:p>
    <w:p>
      <w:pPr>
        <w:spacing w:line="480" w:lineRule="auto"/>
        <w:ind w:firstLine="646"/>
        <w:rPr>
          <w:rFonts w:ascii="宋体" w:hAnsi="宋体" w:cs="宋体"/>
          <w:sz w:val="24"/>
        </w:rPr>
      </w:pPr>
      <w:r>
        <w:rPr>
          <w:rFonts w:hint="eastAsia" w:ascii="宋体" w:hAnsi="宋体" w:cs="宋体"/>
          <w:sz w:val="24"/>
        </w:rPr>
        <w:t>我方承诺提供以下质量保证并承担相应的法律责任：</w:t>
      </w:r>
    </w:p>
    <w:p>
      <w:pPr>
        <w:spacing w:line="480" w:lineRule="auto"/>
        <w:ind w:firstLine="646"/>
        <w:rPr>
          <w:rFonts w:ascii="宋体" w:hAnsi="宋体" w:cs="宋体"/>
          <w:sz w:val="24"/>
        </w:rPr>
      </w:pPr>
      <w:r>
        <w:rPr>
          <w:rFonts w:hint="eastAsia" w:ascii="宋体" w:hAnsi="宋体" w:cs="宋体"/>
          <w:sz w:val="24"/>
        </w:rPr>
        <w:t>l、提供的服务安全符合国家及行业标准，一次性验收合格；</w:t>
      </w:r>
    </w:p>
    <w:p>
      <w:pPr>
        <w:spacing w:line="480" w:lineRule="auto"/>
        <w:ind w:firstLine="646"/>
        <w:rPr>
          <w:rFonts w:ascii="宋体" w:hAnsi="宋体" w:cs="宋体"/>
          <w:sz w:val="24"/>
        </w:rPr>
      </w:pPr>
      <w:r>
        <w:rPr>
          <w:rFonts w:hint="eastAsia" w:ascii="宋体" w:hAnsi="宋体" w:cs="宋体"/>
          <w:sz w:val="24"/>
        </w:rPr>
        <w:t>2、提供的服务符合响应文件承诺和所签合同规定的技术要求；</w:t>
      </w:r>
    </w:p>
    <w:p>
      <w:pPr>
        <w:spacing w:line="480" w:lineRule="auto"/>
        <w:ind w:firstLine="646"/>
        <w:rPr>
          <w:rFonts w:ascii="宋体" w:hAnsi="宋体" w:cs="宋体"/>
          <w:sz w:val="24"/>
        </w:rPr>
      </w:pPr>
      <w:r>
        <w:rPr>
          <w:rFonts w:hint="eastAsia" w:ascii="宋体" w:hAnsi="宋体" w:cs="宋体"/>
          <w:sz w:val="24"/>
        </w:rPr>
        <w:t>3、保证全部内容的满足。</w:t>
      </w:r>
    </w:p>
    <w:p>
      <w:pPr>
        <w:spacing w:line="480" w:lineRule="auto"/>
        <w:ind w:firstLine="646"/>
        <w:rPr>
          <w:rFonts w:ascii="宋体" w:hAnsi="宋体" w:cs="宋体"/>
          <w:sz w:val="24"/>
        </w:rPr>
      </w:pPr>
      <w:r>
        <w:rPr>
          <w:rFonts w:hint="eastAsia" w:ascii="宋体" w:hAnsi="宋体" w:cs="宋体"/>
          <w:sz w:val="24"/>
        </w:rPr>
        <w:t>本保证书自响应文件递交日起120日内有效，如我方成交则至货物保质期满为止有效。</w:t>
      </w:r>
    </w:p>
    <w:p>
      <w:pPr>
        <w:spacing w:line="480" w:lineRule="auto"/>
        <w:ind w:firstLine="646"/>
        <w:rPr>
          <w:rFonts w:ascii="宋体" w:hAnsi="宋体" w:cs="宋体"/>
          <w:sz w:val="24"/>
        </w:rPr>
      </w:pPr>
    </w:p>
    <w:p>
      <w:pPr>
        <w:spacing w:line="480" w:lineRule="auto"/>
        <w:ind w:firstLine="646"/>
        <w:rPr>
          <w:rFonts w:ascii="宋体" w:hAnsi="宋体" w:cs="宋体"/>
          <w:sz w:val="24"/>
        </w:rPr>
      </w:pPr>
      <w:r>
        <w:rPr>
          <w:rFonts w:hint="eastAsia" w:ascii="宋体" w:hAnsi="宋体" w:cs="宋体"/>
          <w:sz w:val="24"/>
        </w:rPr>
        <w:t>供应商全称（电子签章）：</w:t>
      </w:r>
    </w:p>
    <w:p>
      <w:pPr>
        <w:spacing w:line="360" w:lineRule="auto"/>
        <w:rPr>
          <w:rFonts w:ascii="宋体" w:hAnsi="宋体" w:cs="宋体"/>
          <w:sz w:val="24"/>
        </w:rPr>
      </w:pPr>
    </w:p>
    <w:p>
      <w:pPr>
        <w:spacing w:line="360" w:lineRule="auto"/>
        <w:ind w:firstLine="646"/>
        <w:rPr>
          <w:rFonts w:ascii="宋体" w:hAnsi="宋体" w:cs="宋体"/>
          <w:sz w:val="24"/>
        </w:rPr>
      </w:pPr>
      <w:r>
        <w:rPr>
          <w:rFonts w:hint="eastAsia" w:ascii="宋体" w:hAnsi="宋体" w:cs="宋体"/>
          <w:sz w:val="24"/>
        </w:rPr>
        <w:t>法定代表人（签字或盖章）：</w:t>
      </w:r>
    </w:p>
    <w:p>
      <w:pPr>
        <w:spacing w:line="360" w:lineRule="auto"/>
        <w:ind w:firstLine="600" w:firstLineChars="250"/>
        <w:rPr>
          <w:rFonts w:ascii="宋体" w:hAnsi="宋体" w:cs="宋体"/>
          <w:sz w:val="24"/>
        </w:rPr>
      </w:pPr>
    </w:p>
    <w:p>
      <w:pPr>
        <w:spacing w:line="360" w:lineRule="auto"/>
        <w:ind w:firstLine="600" w:firstLineChars="250"/>
        <w:rPr>
          <w:rFonts w:ascii="宋体" w:hAnsi="宋体" w:cs="宋体"/>
          <w:sz w:val="24"/>
        </w:rPr>
      </w:pPr>
      <w:r>
        <w:rPr>
          <w:rFonts w:hint="eastAsia" w:ascii="宋体" w:hAnsi="宋体" w:cs="宋体"/>
          <w:sz w:val="24"/>
        </w:rPr>
        <w:t>日期：       年   月   日</w:t>
      </w:r>
    </w:p>
    <w:p>
      <w:pPr>
        <w:pStyle w:val="3"/>
        <w:rPr>
          <w:rFonts w:ascii="宋体" w:hAnsi="宋体" w:cs="宋体"/>
          <w:sz w:val="32"/>
          <w:szCs w:val="32"/>
        </w:rPr>
      </w:pPr>
      <w:r>
        <w:rPr>
          <w:rFonts w:hint="eastAsia" w:ascii="宋体" w:hAnsi="宋体" w:cs="宋体"/>
          <w:sz w:val="32"/>
          <w:szCs w:val="32"/>
        </w:rPr>
        <w:br w:type="page"/>
      </w:r>
      <w:bookmarkEnd w:id="178"/>
      <w:r>
        <w:rPr>
          <w:rFonts w:hint="eastAsia" w:ascii="宋体" w:hAnsi="宋体" w:cs="宋体"/>
          <w:sz w:val="32"/>
          <w:szCs w:val="32"/>
        </w:rPr>
        <w:t>格式八：询价供应商基本情况</w:t>
      </w:r>
      <w:bookmarkEnd w:id="179"/>
      <w:bookmarkEnd w:id="180"/>
      <w:bookmarkEnd w:id="181"/>
    </w:p>
    <w:p>
      <w:pPr>
        <w:pStyle w:val="4"/>
        <w:rPr>
          <w:rFonts w:ascii="宋体" w:hAnsi="宋体" w:cs="宋体"/>
        </w:rPr>
      </w:pPr>
    </w:p>
    <w:tbl>
      <w:tblPr>
        <w:tblStyle w:val="4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782"/>
        <w:gridCol w:w="1505"/>
        <w:gridCol w:w="1746"/>
        <w:gridCol w:w="1153"/>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992"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企业名称</w:t>
            </w:r>
          </w:p>
        </w:tc>
        <w:tc>
          <w:tcPr>
            <w:tcW w:w="5033" w:type="dxa"/>
            <w:gridSpan w:val="3"/>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p>
        </w:tc>
        <w:tc>
          <w:tcPr>
            <w:tcW w:w="1153"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邮编</w:t>
            </w:r>
          </w:p>
        </w:tc>
        <w:tc>
          <w:tcPr>
            <w:tcW w:w="1677"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992"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企业地址</w:t>
            </w:r>
          </w:p>
        </w:tc>
        <w:tc>
          <w:tcPr>
            <w:tcW w:w="5033" w:type="dxa"/>
            <w:gridSpan w:val="3"/>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p>
        </w:tc>
        <w:tc>
          <w:tcPr>
            <w:tcW w:w="1153"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电话</w:t>
            </w:r>
          </w:p>
        </w:tc>
        <w:tc>
          <w:tcPr>
            <w:tcW w:w="1677"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992"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法定代表人</w:t>
            </w:r>
          </w:p>
        </w:tc>
        <w:tc>
          <w:tcPr>
            <w:tcW w:w="1782"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企业负责人</w:t>
            </w:r>
          </w:p>
        </w:tc>
        <w:tc>
          <w:tcPr>
            <w:tcW w:w="1744"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p>
        </w:tc>
        <w:tc>
          <w:tcPr>
            <w:tcW w:w="1153"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企 业</w:t>
            </w:r>
          </w:p>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性 质</w:t>
            </w:r>
          </w:p>
        </w:tc>
        <w:tc>
          <w:tcPr>
            <w:tcW w:w="1677"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jc w:val="center"/>
        </w:trPr>
        <w:tc>
          <w:tcPr>
            <w:tcW w:w="1992"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注册资金</w:t>
            </w:r>
          </w:p>
        </w:tc>
        <w:tc>
          <w:tcPr>
            <w:tcW w:w="1782"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万元</w:t>
            </w:r>
          </w:p>
        </w:tc>
        <w:tc>
          <w:tcPr>
            <w:tcW w:w="1505"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注册地址</w:t>
            </w:r>
          </w:p>
        </w:tc>
        <w:tc>
          <w:tcPr>
            <w:tcW w:w="4576" w:type="dxa"/>
            <w:gridSpan w:val="3"/>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1992" w:type="dxa"/>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r>
              <w:rPr>
                <w:rFonts w:hint="eastAsia" w:hAnsi="宋体" w:cs="宋体"/>
                <w:color w:val="auto"/>
                <w:sz w:val="21"/>
                <w:shd w:val="clear" w:color="auto" w:fill="auto"/>
              </w:rPr>
              <w:t>职工总数</w:t>
            </w:r>
          </w:p>
        </w:tc>
        <w:tc>
          <w:tcPr>
            <w:tcW w:w="7864" w:type="dxa"/>
            <w:gridSpan w:val="5"/>
            <w:tcBorders>
              <w:top w:val="single" w:color="auto" w:sz="4" w:space="0"/>
              <w:left w:val="single" w:color="auto" w:sz="4" w:space="0"/>
              <w:bottom w:val="single" w:color="auto" w:sz="4" w:space="0"/>
              <w:right w:val="single" w:color="auto" w:sz="4" w:space="0"/>
            </w:tcBorders>
            <w:vAlign w:val="center"/>
          </w:tcPr>
          <w:p>
            <w:pPr>
              <w:pStyle w:val="35"/>
              <w:spacing w:line="480" w:lineRule="auto"/>
              <w:jc w:val="center"/>
              <w:rPr>
                <w:rFonts w:hAnsi="宋体" w:cs="宋体"/>
                <w:color w:val="auto"/>
                <w:sz w:val="21"/>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57" w:type="dxa"/>
            <w:gridSpan w:val="6"/>
            <w:tcBorders>
              <w:top w:val="single" w:color="auto" w:sz="4" w:space="0"/>
              <w:left w:val="single" w:color="auto" w:sz="4" w:space="0"/>
              <w:bottom w:val="single" w:color="auto" w:sz="4" w:space="0"/>
              <w:right w:val="single" w:color="auto" w:sz="4" w:space="0"/>
            </w:tcBorders>
            <w:vAlign w:val="center"/>
          </w:tcPr>
          <w:p>
            <w:pPr>
              <w:pStyle w:val="35"/>
              <w:spacing w:line="480" w:lineRule="auto"/>
              <w:jc w:val="left"/>
              <w:rPr>
                <w:rFonts w:hAnsi="宋体" w:cs="宋体"/>
                <w:color w:val="auto"/>
                <w:sz w:val="21"/>
                <w:shd w:val="clear" w:color="auto" w:fill="auto"/>
              </w:rPr>
            </w:pPr>
            <w:r>
              <w:rPr>
                <w:rFonts w:hint="eastAsia" w:hAnsi="宋体" w:cs="宋体"/>
                <w:color w:val="auto"/>
                <w:sz w:val="21"/>
                <w:shd w:val="clear" w:color="auto" w:fill="auto"/>
              </w:rPr>
              <w:t>公司资质证书号:（如有请附有关证书的复印件）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9857" w:type="dxa"/>
            <w:gridSpan w:val="6"/>
            <w:tcBorders>
              <w:top w:val="single" w:color="auto" w:sz="4" w:space="0"/>
              <w:left w:val="single" w:color="auto" w:sz="4" w:space="0"/>
              <w:bottom w:val="single" w:color="auto" w:sz="4" w:space="0"/>
              <w:right w:val="single" w:color="auto" w:sz="4" w:space="0"/>
            </w:tcBorders>
            <w:vAlign w:val="center"/>
          </w:tcPr>
          <w:p>
            <w:pPr>
              <w:pStyle w:val="35"/>
              <w:spacing w:line="480" w:lineRule="auto"/>
              <w:jc w:val="left"/>
              <w:rPr>
                <w:rFonts w:hAnsi="宋体" w:cs="宋体"/>
                <w:color w:val="auto"/>
                <w:sz w:val="21"/>
                <w:shd w:val="clear" w:color="auto" w:fill="auto"/>
              </w:rPr>
            </w:pPr>
            <w:r>
              <w:rPr>
                <w:rFonts w:hint="eastAsia" w:hAnsi="宋体" w:cs="宋体"/>
                <w:color w:val="auto"/>
                <w:sz w:val="21"/>
                <w:shd w:val="clear" w:color="auto" w:fill="auto"/>
              </w:rPr>
              <w:t>公司: （是否通过、何种）   质量保证体系认证（如通过请附相关证书复印件，并提供认证机构年审监督报告）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9857" w:type="dxa"/>
            <w:gridSpan w:val="6"/>
            <w:tcBorders>
              <w:top w:val="single" w:color="auto" w:sz="4" w:space="0"/>
              <w:left w:val="single" w:color="auto" w:sz="4" w:space="0"/>
              <w:bottom w:val="single" w:color="auto" w:sz="4" w:space="0"/>
              <w:right w:val="single" w:color="auto" w:sz="4" w:space="0"/>
            </w:tcBorders>
            <w:vAlign w:val="center"/>
          </w:tcPr>
          <w:p>
            <w:pPr>
              <w:pStyle w:val="35"/>
              <w:spacing w:line="480" w:lineRule="auto"/>
              <w:jc w:val="left"/>
              <w:rPr>
                <w:rFonts w:hAnsi="宋体" w:cs="宋体"/>
                <w:color w:val="auto"/>
                <w:sz w:val="21"/>
                <w:shd w:val="clear" w:color="auto" w:fill="auto"/>
              </w:rPr>
            </w:pPr>
            <w:r>
              <w:rPr>
                <w:rFonts w:hint="eastAsia" w:hAnsi="宋体" w:cs="宋体"/>
                <w:color w:val="auto"/>
                <w:sz w:val="21"/>
                <w:shd w:val="clear" w:color="auto" w:fill="auto"/>
              </w:rPr>
              <w:t>主营范围:</w:t>
            </w:r>
          </w:p>
          <w:p>
            <w:pPr>
              <w:pStyle w:val="35"/>
              <w:spacing w:line="480" w:lineRule="auto"/>
              <w:jc w:val="left"/>
              <w:rPr>
                <w:rFonts w:hAnsi="宋体" w:cs="宋体"/>
                <w:color w:val="auto"/>
                <w:sz w:val="21"/>
                <w:shd w:val="clear" w:color="auto" w:fill="auto"/>
              </w:rPr>
            </w:pPr>
            <w:r>
              <w:rPr>
                <w:rFonts w:hint="eastAsia" w:hAnsi="宋体" w:cs="宋体"/>
                <w:color w:val="auto"/>
                <w:sz w:val="21"/>
                <w:shd w:val="clear" w:color="auto" w:fill="auto"/>
              </w:rPr>
              <w:t>1．</w:t>
            </w:r>
          </w:p>
          <w:p>
            <w:pPr>
              <w:pStyle w:val="35"/>
              <w:spacing w:line="480" w:lineRule="auto"/>
              <w:jc w:val="left"/>
              <w:rPr>
                <w:rFonts w:hAnsi="宋体" w:cs="宋体"/>
                <w:color w:val="auto"/>
                <w:sz w:val="21"/>
                <w:shd w:val="clear" w:color="auto" w:fill="auto"/>
              </w:rPr>
            </w:pPr>
            <w:r>
              <w:rPr>
                <w:rFonts w:hint="eastAsia" w:hAnsi="宋体" w:cs="宋体"/>
                <w:color w:val="auto"/>
                <w:sz w:val="21"/>
                <w:shd w:val="clear" w:color="auto" w:fill="auto"/>
              </w:rPr>
              <w:t>2．</w:t>
            </w:r>
          </w:p>
          <w:p>
            <w:pPr>
              <w:pStyle w:val="35"/>
              <w:spacing w:line="480" w:lineRule="auto"/>
              <w:jc w:val="left"/>
              <w:rPr>
                <w:rFonts w:hAnsi="宋体" w:cs="宋体"/>
                <w:color w:val="auto"/>
                <w:sz w:val="21"/>
                <w:shd w:val="clear" w:color="auto" w:fill="auto"/>
              </w:rPr>
            </w:pPr>
            <w:r>
              <w:rPr>
                <w:rFonts w:hint="eastAsia" w:hAnsi="宋体" w:cs="宋体"/>
                <w:color w:val="auto"/>
                <w:sz w:val="21"/>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57" w:type="dxa"/>
            <w:gridSpan w:val="6"/>
            <w:tcBorders>
              <w:top w:val="single" w:color="auto" w:sz="4" w:space="0"/>
              <w:left w:val="single" w:color="auto" w:sz="4" w:space="0"/>
              <w:bottom w:val="single" w:color="auto" w:sz="4" w:space="0"/>
              <w:right w:val="single" w:color="auto" w:sz="4" w:space="0"/>
            </w:tcBorders>
            <w:vAlign w:val="center"/>
          </w:tcPr>
          <w:p>
            <w:pPr>
              <w:pStyle w:val="35"/>
              <w:spacing w:line="480" w:lineRule="auto"/>
              <w:jc w:val="left"/>
              <w:rPr>
                <w:rFonts w:hAnsi="宋体" w:cs="宋体"/>
                <w:color w:val="auto"/>
                <w:sz w:val="21"/>
                <w:shd w:val="clear" w:color="auto" w:fill="auto"/>
              </w:rPr>
            </w:pPr>
            <w:r>
              <w:rPr>
                <w:rFonts w:hint="eastAsia" w:hAnsi="宋体" w:cs="宋体"/>
                <w:color w:val="auto"/>
                <w:sz w:val="21"/>
                <w:shd w:val="clear" w:color="auto" w:fill="auto"/>
              </w:rPr>
              <w:t>近年类似业绩:（是否近年完成类似业绩、如有请附合同等复印件）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857" w:type="dxa"/>
            <w:gridSpan w:val="6"/>
            <w:tcBorders>
              <w:top w:val="single" w:color="auto" w:sz="4" w:space="0"/>
              <w:left w:val="single" w:color="auto" w:sz="4" w:space="0"/>
              <w:bottom w:val="single" w:color="auto" w:sz="4" w:space="0"/>
              <w:right w:val="single" w:color="auto" w:sz="4" w:space="0"/>
            </w:tcBorders>
            <w:vAlign w:val="center"/>
          </w:tcPr>
          <w:p>
            <w:pPr>
              <w:pStyle w:val="35"/>
              <w:spacing w:line="480" w:lineRule="auto"/>
              <w:jc w:val="left"/>
              <w:rPr>
                <w:rFonts w:hAnsi="宋体" w:cs="宋体"/>
                <w:color w:val="auto"/>
                <w:sz w:val="21"/>
                <w:shd w:val="clear" w:color="auto" w:fill="auto"/>
              </w:rPr>
            </w:pPr>
            <w:r>
              <w:rPr>
                <w:rFonts w:hint="eastAsia" w:hAnsi="宋体" w:cs="宋体"/>
                <w:color w:val="auto"/>
                <w:sz w:val="21"/>
                <w:shd w:val="clear" w:color="auto" w:fill="auto"/>
              </w:rPr>
              <w:t>其他需要说明的情况:</w:t>
            </w:r>
          </w:p>
        </w:tc>
      </w:tr>
    </w:tbl>
    <w:p>
      <w:pPr>
        <w:pStyle w:val="35"/>
        <w:spacing w:line="480" w:lineRule="auto"/>
        <w:rPr>
          <w:rFonts w:hAnsi="宋体" w:cs="宋体"/>
          <w:color w:val="auto"/>
          <w:sz w:val="21"/>
          <w:shd w:val="clear" w:color="auto" w:fill="auto"/>
        </w:rPr>
      </w:pPr>
    </w:p>
    <w:p>
      <w:pPr>
        <w:pStyle w:val="35"/>
        <w:spacing w:line="480" w:lineRule="auto"/>
        <w:rPr>
          <w:rFonts w:hAnsi="宋体" w:cs="宋体"/>
          <w:color w:val="auto"/>
          <w:sz w:val="21"/>
          <w:shd w:val="clear" w:color="auto" w:fill="auto"/>
        </w:rPr>
      </w:pPr>
      <w:r>
        <w:rPr>
          <w:rFonts w:hint="eastAsia" w:hAnsi="宋体" w:cs="宋体"/>
          <w:color w:val="auto"/>
          <w:sz w:val="21"/>
          <w:shd w:val="clear" w:color="auto" w:fill="auto"/>
        </w:rPr>
        <w:t>注：附三证合一营业执照副本复印件。</w:t>
      </w:r>
    </w:p>
    <w:p>
      <w:pPr>
        <w:spacing w:line="480" w:lineRule="auto"/>
        <w:ind w:firstLine="480" w:firstLineChars="200"/>
        <w:rPr>
          <w:rFonts w:ascii="宋体" w:hAnsi="宋体" w:cs="宋体"/>
          <w:sz w:val="24"/>
        </w:rPr>
      </w:pPr>
      <w:r>
        <w:rPr>
          <w:rFonts w:hint="eastAsia" w:ascii="宋体" w:hAnsi="宋体" w:cs="宋体"/>
          <w:sz w:val="24"/>
        </w:rPr>
        <w:t>供应商名称（电子签章）：</w:t>
      </w:r>
    </w:p>
    <w:p>
      <w:pPr>
        <w:spacing w:line="480" w:lineRule="auto"/>
        <w:rPr>
          <w:rFonts w:ascii="宋体" w:hAnsi="宋体" w:cs="宋体"/>
          <w:sz w:val="24"/>
        </w:rPr>
      </w:pPr>
      <w:r>
        <w:rPr>
          <w:rFonts w:hint="eastAsia" w:ascii="宋体" w:hAnsi="宋体" w:cs="宋体"/>
          <w:sz w:val="24"/>
        </w:rPr>
        <w:t xml:space="preserve">　　法定代表人或委托代理人（签字或盖章）：  </w:t>
      </w:r>
    </w:p>
    <w:p>
      <w:pPr>
        <w:spacing w:line="480" w:lineRule="auto"/>
        <w:rPr>
          <w:rFonts w:ascii="宋体" w:hAnsi="宋体" w:cs="宋体"/>
          <w:bCs/>
          <w:sz w:val="24"/>
        </w:rPr>
      </w:pPr>
      <w:r>
        <w:rPr>
          <w:rFonts w:hint="eastAsia" w:ascii="宋体" w:hAnsi="宋体" w:cs="宋体"/>
          <w:sz w:val="24"/>
        </w:rPr>
        <w:t xml:space="preserve">    日期：年月日</w:t>
      </w:r>
    </w:p>
    <w:p>
      <w:pPr>
        <w:rPr>
          <w:rFonts w:ascii="宋体" w:hAnsi="宋体" w:cs="宋体"/>
          <w:b/>
          <w:szCs w:val="21"/>
        </w:rPr>
        <w:sectPr>
          <w:pgSz w:w="11906" w:h="16838"/>
          <w:pgMar w:top="1247" w:right="1474" w:bottom="1089" w:left="1247" w:header="851" w:footer="992" w:gutter="0"/>
          <w:pgNumType w:fmt="decimal"/>
          <w:cols w:space="720" w:num="1"/>
          <w:docGrid w:linePitch="285" w:charSpace="0"/>
        </w:sectPr>
      </w:pPr>
    </w:p>
    <w:p>
      <w:pPr>
        <w:pStyle w:val="3"/>
        <w:rPr>
          <w:rFonts w:hAnsi="宋体"/>
          <w:szCs w:val="30"/>
        </w:rPr>
      </w:pPr>
      <w:bookmarkStart w:id="182" w:name="_Toc552"/>
      <w:bookmarkStart w:id="183" w:name="_Toc25916710"/>
      <w:r>
        <w:rPr>
          <w:rFonts w:hint="eastAsia" w:ascii="宋体" w:hAnsi="宋体" w:cs="宋体"/>
          <w:sz w:val="32"/>
          <w:szCs w:val="32"/>
        </w:rPr>
        <w:t>格式十：</w:t>
      </w:r>
      <w:r>
        <w:rPr>
          <w:rFonts w:hint="eastAsia" w:ascii="宋体" w:hAnsi="宋体" w:cs="仿宋_GB2312"/>
          <w:sz w:val="32"/>
          <w:szCs w:val="32"/>
        </w:rPr>
        <w:t>格证明文件</w:t>
      </w:r>
      <w:r>
        <w:rPr>
          <w:rFonts w:hint="eastAsia" w:hAnsi="宋体"/>
          <w:szCs w:val="30"/>
        </w:rPr>
        <w:t>格式</w:t>
      </w:r>
    </w:p>
    <w:p>
      <w:pPr>
        <w:pStyle w:val="3"/>
        <w:rPr>
          <w:rFonts w:hAnsi="宋体"/>
          <w:szCs w:val="30"/>
        </w:rPr>
      </w:pPr>
      <w:r>
        <w:rPr>
          <w:rFonts w:hint="eastAsia" w:hAnsi="宋体"/>
          <w:szCs w:val="30"/>
        </w:rPr>
        <w:t>10-1：营业执照</w:t>
      </w:r>
    </w:p>
    <w:p>
      <w:pPr>
        <w:pStyle w:val="21"/>
        <w:spacing w:line="360" w:lineRule="auto"/>
        <w:jc w:val="left"/>
        <w:rPr>
          <w:rFonts w:hAnsi="宋体"/>
          <w:b/>
          <w:sz w:val="30"/>
          <w:szCs w:val="30"/>
        </w:rPr>
      </w:pPr>
    </w:p>
    <w:p>
      <w:pPr>
        <w:pStyle w:val="21"/>
        <w:spacing w:line="360" w:lineRule="auto"/>
        <w:jc w:val="center"/>
        <w:rPr>
          <w:rFonts w:hAnsi="宋体"/>
          <w:b/>
          <w:sz w:val="30"/>
          <w:szCs w:val="30"/>
        </w:rPr>
      </w:pPr>
      <w:r>
        <w:rPr>
          <w:rFonts w:hint="eastAsia" w:hAnsi="宋体"/>
          <w:b/>
          <w:sz w:val="30"/>
          <w:szCs w:val="30"/>
        </w:rPr>
        <w:t>格式10-2：经审计的财务报告</w:t>
      </w:r>
    </w:p>
    <w:p>
      <w:pPr>
        <w:spacing w:line="360" w:lineRule="auto"/>
        <w:ind w:firstLine="480" w:firstLineChars="200"/>
        <w:rPr>
          <w:rFonts w:ascii="宋体" w:hAnsi="宋体"/>
          <w:bCs/>
          <w:sz w:val="24"/>
          <w:szCs w:val="24"/>
        </w:rPr>
      </w:pPr>
      <w:r>
        <w:rPr>
          <w:rFonts w:hint="eastAsia" w:ascii="宋体" w:hAnsi="宋体"/>
          <w:bCs/>
          <w:sz w:val="24"/>
          <w:szCs w:val="24"/>
        </w:rPr>
        <w:t>具有良好的商业信誉和健全的财务会计制度，提供2021年至今任意一年度公司经审计的第三方审计报告(包括但不限于资产负债表、利润表、现金流量表等)，成立不满1年的，提供自成立至今的财务报表相关情况说明。</w:t>
      </w:r>
    </w:p>
    <w:p>
      <w:pPr>
        <w:pStyle w:val="21"/>
        <w:spacing w:line="360" w:lineRule="auto"/>
        <w:ind w:firstLine="480" w:firstLineChars="200"/>
        <w:jc w:val="center"/>
        <w:rPr>
          <w:rFonts w:hAnsi="宋体"/>
          <w:bCs/>
          <w:sz w:val="24"/>
          <w:szCs w:val="24"/>
        </w:rPr>
      </w:pPr>
    </w:p>
    <w:p>
      <w:pPr>
        <w:pStyle w:val="21"/>
        <w:spacing w:line="360" w:lineRule="auto"/>
        <w:jc w:val="center"/>
        <w:rPr>
          <w:rFonts w:hAnsi="宋体"/>
          <w:b/>
          <w:sz w:val="30"/>
          <w:szCs w:val="30"/>
        </w:rPr>
      </w:pPr>
      <w:r>
        <w:rPr>
          <w:rFonts w:hint="eastAsia" w:hAnsi="宋体"/>
          <w:b/>
          <w:sz w:val="30"/>
          <w:szCs w:val="30"/>
        </w:rPr>
        <w:t>格式10-3：履行合同的书面声明</w:t>
      </w:r>
    </w:p>
    <w:p>
      <w:pPr>
        <w:pStyle w:val="21"/>
        <w:spacing w:line="360" w:lineRule="auto"/>
        <w:ind w:firstLine="480" w:firstLineChars="200"/>
        <w:jc w:val="center"/>
        <w:rPr>
          <w:rFonts w:hAnsi="宋体"/>
          <w:bCs/>
          <w:sz w:val="24"/>
          <w:szCs w:val="24"/>
        </w:rPr>
      </w:pPr>
      <w:r>
        <w:rPr>
          <w:rFonts w:hint="eastAsia" w:hAnsi="宋体"/>
          <w:bCs/>
          <w:sz w:val="24"/>
          <w:szCs w:val="24"/>
        </w:rPr>
        <w:t>提供具有履行合同所必须的设备和专业技术能力的书面声明。</w:t>
      </w:r>
    </w:p>
    <w:p>
      <w:pPr>
        <w:pStyle w:val="21"/>
        <w:spacing w:line="360" w:lineRule="auto"/>
        <w:rPr>
          <w:rFonts w:hAnsi="宋体"/>
          <w:b/>
          <w:sz w:val="24"/>
          <w:szCs w:val="24"/>
        </w:rPr>
      </w:pPr>
    </w:p>
    <w:p>
      <w:pPr>
        <w:pStyle w:val="21"/>
        <w:spacing w:line="360" w:lineRule="auto"/>
        <w:rPr>
          <w:rFonts w:hAnsi="宋体"/>
          <w:b/>
          <w:sz w:val="30"/>
          <w:szCs w:val="30"/>
        </w:rPr>
      </w:pPr>
    </w:p>
    <w:p>
      <w:pPr>
        <w:pStyle w:val="21"/>
        <w:spacing w:line="360" w:lineRule="auto"/>
        <w:jc w:val="center"/>
        <w:rPr>
          <w:rFonts w:hAnsi="宋体"/>
          <w:b/>
          <w:sz w:val="30"/>
          <w:szCs w:val="30"/>
        </w:rPr>
      </w:pPr>
      <w:r>
        <w:rPr>
          <w:rFonts w:hint="eastAsia" w:hAnsi="宋体"/>
          <w:b/>
          <w:sz w:val="30"/>
          <w:szCs w:val="30"/>
        </w:rPr>
        <w:t>格式10-4：税收和社保缴纳证明材料</w:t>
      </w:r>
    </w:p>
    <w:p>
      <w:pPr>
        <w:pStyle w:val="21"/>
        <w:spacing w:line="360" w:lineRule="auto"/>
        <w:ind w:firstLine="480" w:firstLineChars="200"/>
        <w:jc w:val="center"/>
        <w:rPr>
          <w:rFonts w:hAnsi="宋体"/>
          <w:bCs/>
          <w:sz w:val="24"/>
          <w:szCs w:val="24"/>
        </w:rPr>
      </w:pPr>
      <w:r>
        <w:rPr>
          <w:rFonts w:hint="eastAsia" w:hAnsi="宋体"/>
          <w:bCs/>
          <w:sz w:val="24"/>
          <w:szCs w:val="24"/>
        </w:rPr>
        <w:t>（3）有依法缴纳税收和社会保障资金的良好记录，提供缴费所属时期在2022年01月至本项目响应文件提交截止时间前任意连续3个月的税收缴纳凭证和社保资金缴纳凭证（成立未满1个月的供应商提供成立以来税收和社会保障资金缴纳凭证或相关情况说明，依法不需要缴纳税收和社保的应提供相应的证明材料或合理可信的情况说明）。</w:t>
      </w:r>
    </w:p>
    <w:p>
      <w:pPr>
        <w:pStyle w:val="21"/>
        <w:spacing w:line="360" w:lineRule="auto"/>
        <w:jc w:val="left"/>
        <w:rPr>
          <w:rFonts w:hAnsi="宋体"/>
          <w:b/>
          <w:sz w:val="28"/>
          <w:szCs w:val="28"/>
        </w:rPr>
      </w:pPr>
    </w:p>
    <w:p>
      <w:pPr>
        <w:pStyle w:val="21"/>
        <w:spacing w:line="360" w:lineRule="auto"/>
        <w:jc w:val="left"/>
        <w:rPr>
          <w:rFonts w:hAnsi="宋体"/>
          <w:b/>
          <w:sz w:val="28"/>
          <w:szCs w:val="28"/>
        </w:rPr>
      </w:pPr>
    </w:p>
    <w:p>
      <w:pPr>
        <w:pStyle w:val="21"/>
        <w:spacing w:line="360" w:lineRule="auto"/>
        <w:jc w:val="center"/>
        <w:rPr>
          <w:rFonts w:hAnsi="宋体"/>
          <w:b/>
          <w:sz w:val="30"/>
          <w:szCs w:val="30"/>
        </w:rPr>
      </w:pPr>
      <w:r>
        <w:rPr>
          <w:rFonts w:hint="eastAsia" w:hAnsi="宋体"/>
          <w:b/>
          <w:sz w:val="30"/>
          <w:szCs w:val="30"/>
        </w:rPr>
        <w:t>格式10-5：无重大违法记录的书面声明</w:t>
      </w:r>
    </w:p>
    <w:p>
      <w:pPr>
        <w:pStyle w:val="21"/>
        <w:spacing w:line="360" w:lineRule="auto"/>
        <w:ind w:firstLine="480" w:firstLineChars="200"/>
        <w:jc w:val="left"/>
        <w:rPr>
          <w:rFonts w:hAnsi="宋体"/>
          <w:bCs/>
          <w:sz w:val="24"/>
          <w:szCs w:val="24"/>
        </w:rPr>
      </w:pPr>
      <w:r>
        <w:rPr>
          <w:rFonts w:hint="eastAsia" w:hAnsi="宋体"/>
          <w:bCs/>
          <w:sz w:val="24"/>
          <w:szCs w:val="24"/>
        </w:rPr>
        <w:t>参加政府采购活动前三年内，在经营活动中没有重大违法记录（重大违法记录是指供应商因违法经营受到刑事处罚或者责令停产停业、吊销许可证或者执照、较大数额罚款等行政处罚），提供“参加本项目政府采购活动前三年内在经营活动中没有重大违法记录的书面声明”（成立未满三年的供应商提供成立以来在经营活动中没有重大违法记录的书面声明）。</w:t>
      </w:r>
    </w:p>
    <w:p>
      <w:pPr>
        <w:pStyle w:val="21"/>
        <w:spacing w:line="360" w:lineRule="auto"/>
        <w:ind w:firstLine="640" w:firstLineChars="200"/>
        <w:jc w:val="left"/>
        <w:rPr>
          <w:rFonts w:hAnsi="宋体" w:cs="宋体"/>
          <w:sz w:val="32"/>
          <w:szCs w:val="32"/>
        </w:rPr>
      </w:pPr>
      <w:r>
        <w:rPr>
          <w:rFonts w:hint="eastAsia" w:hAnsi="宋体" w:cs="宋体"/>
          <w:sz w:val="32"/>
          <w:szCs w:val="32"/>
        </w:rPr>
        <w:br w:type="page"/>
      </w:r>
    </w:p>
    <w:p>
      <w:pPr>
        <w:pStyle w:val="3"/>
        <w:rPr>
          <w:rFonts w:ascii="宋体" w:hAnsi="宋体" w:cs="宋体"/>
        </w:rPr>
      </w:pPr>
      <w:r>
        <w:rPr>
          <w:rFonts w:hint="eastAsia" w:ascii="宋体" w:hAnsi="宋体" w:cs="宋体"/>
          <w:sz w:val="32"/>
          <w:szCs w:val="32"/>
        </w:rPr>
        <w:t>格式十一：项目实施方案</w:t>
      </w:r>
    </w:p>
    <w:p>
      <w:pPr>
        <w:rPr>
          <w:rFonts w:ascii="宋体" w:hAnsi="宋体" w:cs="宋体"/>
          <w:b/>
          <w:kern w:val="0"/>
          <w:sz w:val="30"/>
          <w:szCs w:val="32"/>
        </w:rPr>
      </w:pPr>
      <w:r>
        <w:rPr>
          <w:rFonts w:hint="eastAsia" w:ascii="宋体" w:hAnsi="宋体" w:cs="宋体"/>
          <w:b/>
          <w:kern w:val="0"/>
          <w:sz w:val="30"/>
          <w:szCs w:val="32"/>
        </w:rPr>
        <w:br w:type="page"/>
      </w:r>
    </w:p>
    <w:p>
      <w:pPr>
        <w:pStyle w:val="3"/>
        <w:spacing w:line="360" w:lineRule="auto"/>
        <w:rPr>
          <w:rFonts w:ascii="宋体" w:hAnsi="宋体" w:cs="宋体"/>
          <w:szCs w:val="32"/>
        </w:rPr>
      </w:pPr>
      <w:r>
        <w:rPr>
          <w:rFonts w:hint="eastAsia" w:ascii="宋体" w:hAnsi="宋体" w:cs="宋体"/>
          <w:szCs w:val="32"/>
        </w:rPr>
        <w:t>格式十二：</w:t>
      </w:r>
      <w:r>
        <w:rPr>
          <w:rFonts w:hint="eastAsia" w:ascii="宋体" w:hAnsi="宋体" w:cs="宋体"/>
          <w:sz w:val="32"/>
          <w:szCs w:val="32"/>
        </w:rPr>
        <w:t>供应商认为有必要提供的其他资料</w:t>
      </w:r>
      <w:bookmarkEnd w:id="182"/>
      <w:bookmarkEnd w:id="183"/>
    </w:p>
    <w:p>
      <w:pPr>
        <w:pStyle w:val="3"/>
        <w:rPr>
          <w:rFonts w:ascii="宋体" w:hAnsi="宋体" w:cs="宋体"/>
        </w:rPr>
      </w:pPr>
      <w:bookmarkStart w:id="184" w:name="_Toc23590"/>
      <w:bookmarkStart w:id="185" w:name="_Toc20665"/>
      <w:bookmarkStart w:id="186" w:name="_Toc380136448"/>
      <w:bookmarkStart w:id="187" w:name="_Toc25916712"/>
      <w:bookmarkStart w:id="188" w:name="_Toc390097977"/>
      <w:r>
        <w:rPr>
          <w:rFonts w:hint="eastAsia" w:ascii="宋体" w:hAnsi="宋体" w:cs="宋体"/>
          <w:sz w:val="36"/>
          <w:szCs w:val="36"/>
        </w:rPr>
        <w:br w:type="page"/>
      </w:r>
      <w:r>
        <w:rPr>
          <w:rFonts w:hint="eastAsia" w:ascii="宋体" w:hAnsi="宋体" w:cs="宋体"/>
          <w:sz w:val="32"/>
          <w:szCs w:val="32"/>
        </w:rPr>
        <w:t>格式十三：中小企业声明函</w:t>
      </w:r>
    </w:p>
    <w:p>
      <w:pPr>
        <w:pStyle w:val="36"/>
        <w:spacing w:before="40" w:line="360" w:lineRule="auto"/>
        <w:ind w:firstLine="500"/>
        <w:rPr>
          <w:rFonts w:ascii="宋体" w:hAnsi="宋体" w:eastAsia="宋体" w:cs="宋体"/>
        </w:rPr>
      </w:pPr>
      <w:r>
        <w:rPr>
          <w:rFonts w:hint="eastAsia" w:ascii="宋体" w:hAnsi="宋体" w:eastAsia="宋体" w:cs="宋体"/>
        </w:rPr>
        <w:t xml:space="preserve">本公司郑重声明，根据《政府采购促进中小企业发展管理办法》(财库[2020]46号)的规定，本公司参加 </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采购活动，提供的货物全部由符合政策要求的中小企业制造。相关企业的具体情况如下:</w:t>
      </w:r>
    </w:p>
    <w:p>
      <w:pPr>
        <w:pStyle w:val="36"/>
        <w:spacing w:before="40" w:line="360" w:lineRule="auto"/>
        <w:ind w:firstLine="500"/>
        <w:rPr>
          <w:rFonts w:ascii="宋体" w:hAnsi="宋体" w:eastAsia="宋体" w:cs="宋体"/>
          <w:u w:val="single"/>
        </w:rPr>
      </w:pPr>
      <w:r>
        <w:rPr>
          <w:rFonts w:hint="eastAsia" w:ascii="宋体" w:hAnsi="宋体" w:eastAsia="宋体" w:cs="宋体"/>
        </w:rPr>
        <w:t>1.</w:t>
      </w:r>
      <w:r>
        <w:rPr>
          <w:rFonts w:hint="eastAsia" w:ascii="宋体" w:hAnsi="宋体" w:eastAsia="宋体" w:cs="宋体"/>
          <w:u w:val="single"/>
        </w:rPr>
        <w:t xml:space="preserve"> (标的名称)</w:t>
      </w:r>
      <w:r>
        <w:rPr>
          <w:rFonts w:hint="eastAsia" w:ascii="宋体" w:hAnsi="宋体" w:eastAsia="宋体" w:cs="宋体"/>
        </w:rPr>
        <w:t xml:space="preserve">，属于 </w:t>
      </w:r>
      <w:r>
        <w:rPr>
          <w:rFonts w:hint="eastAsia" w:ascii="宋体" w:hAnsi="宋体" w:eastAsia="宋体" w:cs="宋体"/>
          <w:u w:val="single"/>
        </w:rPr>
        <w:t>(工业)</w:t>
      </w:r>
      <w:r>
        <w:rPr>
          <w:rFonts w:hint="eastAsia" w:ascii="宋体" w:hAnsi="宋体" w:eastAsia="宋体" w:cs="宋体"/>
        </w:rPr>
        <w:t xml:space="preserve"> ；承接企业为</w:t>
      </w:r>
      <w:r>
        <w:rPr>
          <w:rFonts w:hint="eastAsia" w:ascii="宋体" w:hAnsi="宋体" w:eastAsia="宋体" w:cs="宋体"/>
          <w:u w:val="single"/>
        </w:rPr>
        <w:t xml:space="preserve"> (企业名称)</w:t>
      </w:r>
      <w:r>
        <w:rPr>
          <w:rFonts w:hint="eastAsia" w:ascii="宋体" w:hAnsi="宋体" w:eastAsia="宋体" w:cs="宋体"/>
        </w:rPr>
        <w:t>，从业人员____人， 营业收入为万元，资产总额为万元，属于(</w:t>
      </w:r>
      <w:r>
        <w:rPr>
          <w:rFonts w:hint="eastAsia" w:ascii="宋体" w:hAnsi="宋体" w:eastAsia="宋体" w:cs="宋体"/>
          <w:u w:val="single"/>
        </w:rPr>
        <w:t>中型企业、小型企业，微型企业）。</w:t>
      </w:r>
    </w:p>
    <w:p>
      <w:pPr>
        <w:pStyle w:val="36"/>
        <w:spacing w:before="40" w:line="360" w:lineRule="auto"/>
        <w:ind w:firstLine="500"/>
        <w:rPr>
          <w:rFonts w:ascii="宋体" w:hAnsi="宋体" w:eastAsia="宋体" w:cs="宋体"/>
          <w:u w:val="single"/>
        </w:rPr>
      </w:pPr>
      <w:r>
        <w:rPr>
          <w:rFonts w:hint="eastAsia" w:ascii="宋体" w:hAnsi="宋体" w:eastAsia="宋体" w:cs="宋体"/>
        </w:rPr>
        <w:t>2.</w:t>
      </w:r>
      <w:r>
        <w:rPr>
          <w:rFonts w:hint="eastAsia" w:ascii="宋体" w:hAnsi="宋体" w:eastAsia="宋体" w:cs="宋体"/>
          <w:u w:val="single"/>
        </w:rPr>
        <w:t xml:space="preserve"> (标的名称)</w:t>
      </w:r>
      <w:r>
        <w:rPr>
          <w:rFonts w:hint="eastAsia" w:ascii="宋体" w:hAnsi="宋体" w:eastAsia="宋体" w:cs="宋体"/>
        </w:rPr>
        <w:t>，属于</w:t>
      </w:r>
      <w:r>
        <w:rPr>
          <w:rFonts w:hint="eastAsia" w:ascii="宋体" w:hAnsi="宋体" w:eastAsia="宋体" w:cs="宋体"/>
          <w:u w:val="single"/>
        </w:rPr>
        <w:t xml:space="preserve">(工业) </w:t>
      </w:r>
      <w:r>
        <w:rPr>
          <w:rFonts w:hint="eastAsia" w:ascii="宋体" w:hAnsi="宋体" w:eastAsia="宋体" w:cs="宋体"/>
        </w:rPr>
        <w:t>;承接企业为</w:t>
      </w:r>
      <w:r>
        <w:rPr>
          <w:rFonts w:hint="eastAsia" w:ascii="宋体" w:hAnsi="宋体" w:eastAsia="宋体" w:cs="宋体"/>
          <w:u w:val="single"/>
        </w:rPr>
        <w:t>(企业名称)</w:t>
      </w:r>
      <w:r>
        <w:rPr>
          <w:rFonts w:hint="eastAsia" w:ascii="宋体" w:hAnsi="宋体" w:eastAsia="宋体" w:cs="宋体"/>
        </w:rPr>
        <w:t>， 从业人员___人， 营业收入为___万元， 资产总额为___万元，属于</w:t>
      </w:r>
      <w:r>
        <w:rPr>
          <w:rFonts w:hint="eastAsia" w:ascii="宋体" w:hAnsi="宋体" w:eastAsia="宋体" w:cs="宋体"/>
          <w:u w:val="single"/>
        </w:rPr>
        <w:t>(中型企业、小型企业、微型企业)</w:t>
      </w:r>
      <w:r>
        <w:rPr>
          <w:rFonts w:hint="eastAsia" w:ascii="宋体" w:hAnsi="宋体" w:eastAsia="宋体" w:cs="宋体"/>
        </w:rPr>
        <w:t>。</w:t>
      </w:r>
    </w:p>
    <w:p>
      <w:pPr>
        <w:pStyle w:val="36"/>
        <w:spacing w:before="40" w:line="360" w:lineRule="auto"/>
        <w:ind w:firstLine="500"/>
        <w:rPr>
          <w:rFonts w:ascii="宋体" w:hAnsi="宋体" w:eastAsia="宋体" w:cs="宋体"/>
        </w:rPr>
      </w:pPr>
      <w:r>
        <w:rPr>
          <w:rFonts w:hint="eastAsia" w:ascii="宋体" w:hAnsi="宋体" w:eastAsia="宋体" w:cs="宋体"/>
          <w:sz w:val="23"/>
          <w:szCs w:val="23"/>
        </w:rPr>
        <w:t>.....</w:t>
      </w:r>
    </w:p>
    <w:p>
      <w:pPr>
        <w:pStyle w:val="36"/>
        <w:spacing w:before="40" w:line="360" w:lineRule="auto"/>
        <w:ind w:firstLine="500"/>
        <w:rPr>
          <w:rFonts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pPr>
        <w:pStyle w:val="36"/>
        <w:spacing w:before="40" w:line="360" w:lineRule="auto"/>
        <w:ind w:firstLine="500"/>
        <w:rPr>
          <w:rFonts w:ascii="宋体" w:hAnsi="宋体" w:eastAsia="宋体" w:cs="宋体"/>
        </w:rPr>
      </w:pPr>
      <w:r>
        <w:rPr>
          <w:rFonts w:hint="eastAsia" w:ascii="宋体" w:hAnsi="宋体" w:eastAsia="宋体" w:cs="宋体"/>
        </w:rPr>
        <w:t>本企业对上述声明内容的真实性负责。如有虚假，将依法承担相应责任。</w:t>
      </w:r>
    </w:p>
    <w:p>
      <w:pPr>
        <w:pStyle w:val="36"/>
        <w:spacing w:before="40" w:line="360" w:lineRule="auto"/>
        <w:rPr>
          <w:rFonts w:ascii="宋体" w:hAnsi="宋体" w:eastAsia="宋体" w:cs="宋体"/>
        </w:rPr>
      </w:pPr>
    </w:p>
    <w:p>
      <w:pPr>
        <w:pStyle w:val="36"/>
        <w:spacing w:before="40" w:line="360" w:lineRule="auto"/>
        <w:ind w:firstLine="4888" w:firstLineChars="2037"/>
        <w:rPr>
          <w:rFonts w:ascii="宋体" w:hAnsi="宋体" w:eastAsia="宋体" w:cs="宋体"/>
        </w:rPr>
      </w:pPr>
      <w:r>
        <w:rPr>
          <w:rFonts w:hint="eastAsia" w:ascii="宋体" w:hAnsi="宋体" w:eastAsia="宋体" w:cs="宋体"/>
        </w:rPr>
        <w:t>企业名称(电子签章):</w:t>
      </w:r>
    </w:p>
    <w:p>
      <w:pPr>
        <w:pStyle w:val="36"/>
        <w:spacing w:before="40" w:line="360" w:lineRule="auto"/>
        <w:ind w:firstLine="5280" w:firstLineChars="2200"/>
        <w:rPr>
          <w:rFonts w:ascii="宋体" w:hAnsi="宋体"/>
          <w:b/>
          <w:sz w:val="24"/>
          <w:szCs w:val="24"/>
        </w:rPr>
      </w:pPr>
      <w:r>
        <w:rPr>
          <w:rFonts w:hint="eastAsia" w:ascii="宋体" w:hAnsi="宋体" w:eastAsia="宋体" w:cs="宋体"/>
        </w:rPr>
        <w:t>日   期:</w:t>
      </w:r>
      <w:bookmarkStart w:id="189" w:name="_Toc419059324"/>
    </w:p>
    <w:bookmarkEnd w:id="189"/>
    <w:p>
      <w:pPr>
        <w:spacing w:line="360" w:lineRule="auto"/>
        <w:rPr>
          <w:rFonts w:hint="eastAsia" w:ascii="宋体" w:hAnsi="宋体"/>
          <w:b/>
          <w:sz w:val="24"/>
          <w:szCs w:val="24"/>
        </w:rPr>
      </w:pPr>
      <w:r>
        <w:rPr>
          <w:rFonts w:hint="eastAsia" w:ascii="宋体" w:hAnsi="宋体"/>
          <w:b/>
          <w:sz w:val="24"/>
          <w:szCs w:val="24"/>
        </w:rPr>
        <w:t>注：</w:t>
      </w:r>
    </w:p>
    <w:p>
      <w:pPr>
        <w:spacing w:line="360" w:lineRule="auto"/>
        <w:ind w:firstLine="482" w:firstLineChars="200"/>
        <w:rPr>
          <w:rFonts w:ascii="宋体" w:hAnsi="宋体"/>
          <w:b/>
          <w:sz w:val="24"/>
          <w:szCs w:val="24"/>
        </w:rPr>
      </w:pPr>
      <w:r>
        <w:rPr>
          <w:rFonts w:hint="eastAsia" w:ascii="宋体" w:hAnsi="宋体"/>
          <w:b/>
          <w:sz w:val="24"/>
          <w:szCs w:val="24"/>
        </w:rPr>
        <w:t>1、从业人员、营业收入、资产总额填报上一年度数据，无上一年度数据的新成立企业可不填报。</w:t>
      </w:r>
    </w:p>
    <w:p>
      <w:pPr>
        <w:spacing w:line="360" w:lineRule="auto"/>
        <w:ind w:firstLine="482" w:firstLineChars="200"/>
        <w:rPr>
          <w:rFonts w:hint="eastAsia" w:ascii="宋体" w:hAnsi="宋体"/>
          <w:b/>
          <w:sz w:val="24"/>
          <w:szCs w:val="24"/>
        </w:rPr>
      </w:pPr>
      <w:r>
        <w:rPr>
          <w:rFonts w:hint="eastAsia" w:ascii="宋体" w:hAnsi="宋体"/>
          <w:b/>
          <w:sz w:val="24"/>
          <w:szCs w:val="24"/>
        </w:rPr>
        <w:t>2、成交人享受本办法（财库〔2020〕46 号）规定的中小企业扶持政策的，代理机构随成交结果公开成交人的《中小企业声明函》，接受社会监督。</w:t>
      </w:r>
    </w:p>
    <w:p>
      <w:pPr>
        <w:widowControl/>
        <w:spacing w:line="480" w:lineRule="auto"/>
        <w:jc w:val="center"/>
        <w:rPr>
          <w:rFonts w:ascii="宋体" w:hAnsi="宋体" w:cs="宋体"/>
          <w:b/>
          <w:sz w:val="32"/>
          <w:szCs w:val="32"/>
        </w:rPr>
      </w:pPr>
    </w:p>
    <w:p>
      <w:pPr>
        <w:widowControl/>
        <w:spacing w:line="480" w:lineRule="auto"/>
        <w:jc w:val="center"/>
        <w:rPr>
          <w:rFonts w:ascii="宋体" w:hAnsi="宋体" w:cs="宋体"/>
          <w:b/>
          <w:sz w:val="32"/>
          <w:szCs w:val="32"/>
        </w:rPr>
      </w:pPr>
    </w:p>
    <w:p>
      <w:pPr>
        <w:widowControl/>
        <w:spacing w:line="480" w:lineRule="auto"/>
        <w:jc w:val="center"/>
        <w:rPr>
          <w:rFonts w:ascii="宋体" w:hAnsi="宋体" w:cs="宋体"/>
          <w:b/>
          <w:sz w:val="32"/>
          <w:szCs w:val="32"/>
        </w:rPr>
      </w:pPr>
    </w:p>
    <w:p>
      <w:pPr>
        <w:pStyle w:val="3"/>
        <w:rPr>
          <w:rFonts w:ascii="宋体" w:hAnsi="宋体" w:cs="宋体"/>
          <w:b w:val="0"/>
          <w:sz w:val="32"/>
          <w:szCs w:val="32"/>
        </w:rPr>
      </w:pPr>
      <w:r>
        <w:rPr>
          <w:rFonts w:hint="eastAsia" w:ascii="宋体" w:hAnsi="宋体" w:cs="宋体"/>
          <w:bCs/>
          <w:sz w:val="32"/>
          <w:szCs w:val="32"/>
        </w:rPr>
        <w:t>格式十四：</w:t>
      </w:r>
      <w:bookmarkStart w:id="190" w:name="OLE_LINK14"/>
      <w:bookmarkStart w:id="191" w:name="OLE_LINK13"/>
      <w:r>
        <w:rPr>
          <w:rFonts w:hint="eastAsia" w:ascii="宋体" w:hAnsi="宋体" w:cs="宋体"/>
          <w:bCs/>
          <w:sz w:val="32"/>
          <w:szCs w:val="32"/>
        </w:rPr>
        <w:t>残疾人福利性单位声明函</w:t>
      </w:r>
      <w:bookmarkEnd w:id="190"/>
      <w:bookmarkEnd w:id="191"/>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360" w:lineRule="auto"/>
        <w:rPr>
          <w:rFonts w:ascii="宋体" w:hAnsi="宋体" w:cs="宋体"/>
          <w:spacing w:val="6"/>
          <w:sz w:val="24"/>
          <w:szCs w:val="24"/>
        </w:rPr>
      </w:pPr>
    </w:p>
    <w:p>
      <w:pPr>
        <w:spacing w:line="360" w:lineRule="auto"/>
        <w:rPr>
          <w:rFonts w:ascii="宋体" w:hAnsi="宋体" w:cs="宋体"/>
          <w:spacing w:val="6"/>
          <w:sz w:val="24"/>
          <w:szCs w:val="24"/>
        </w:rPr>
      </w:pPr>
    </w:p>
    <w:p>
      <w:pPr>
        <w:tabs>
          <w:tab w:val="left" w:pos="4860"/>
        </w:tabs>
        <w:spacing w:line="360" w:lineRule="auto"/>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企业名称（</w:t>
      </w:r>
      <w:r>
        <w:rPr>
          <w:rFonts w:hint="eastAsia" w:ascii="宋体" w:hAnsi="宋体" w:cs="宋体"/>
        </w:rPr>
        <w:t>电子签章</w:t>
      </w:r>
      <w:r>
        <w:rPr>
          <w:rFonts w:hint="eastAsia" w:ascii="宋体" w:hAnsi="宋体" w:cs="宋体"/>
          <w:spacing w:val="6"/>
          <w:sz w:val="24"/>
          <w:szCs w:val="24"/>
        </w:rPr>
        <w:t>）：</w:t>
      </w:r>
    </w:p>
    <w:p>
      <w:pPr>
        <w:tabs>
          <w:tab w:val="left" w:pos="4860"/>
        </w:tabs>
        <w:spacing w:line="360" w:lineRule="auto"/>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p>
    <w:p>
      <w:pPr>
        <w:spacing w:line="360" w:lineRule="auto"/>
        <w:jc w:val="left"/>
        <w:rPr>
          <w:rFonts w:ascii="宋体" w:hAnsi="宋体" w:cs="宋体"/>
          <w:b/>
          <w:sz w:val="24"/>
          <w:szCs w:val="24"/>
        </w:rPr>
      </w:pPr>
      <w:r>
        <w:rPr>
          <w:rFonts w:hint="eastAsia" w:ascii="宋体" w:hAnsi="宋体" w:cs="宋体"/>
          <w:b/>
          <w:sz w:val="24"/>
          <w:szCs w:val="24"/>
        </w:rPr>
        <w:t>注：</w:t>
      </w:r>
    </w:p>
    <w:p>
      <w:pPr>
        <w:spacing w:line="360" w:lineRule="auto"/>
        <w:ind w:firstLine="482" w:firstLineChars="200"/>
        <w:jc w:val="left"/>
        <w:rPr>
          <w:rFonts w:ascii="宋体" w:hAnsi="宋体" w:cs="宋体"/>
          <w:b/>
          <w:sz w:val="24"/>
          <w:szCs w:val="24"/>
        </w:rPr>
      </w:pPr>
      <w:r>
        <w:rPr>
          <w:rFonts w:hint="eastAsia" w:ascii="宋体" w:hAnsi="宋体" w:cs="宋体"/>
          <w:b/>
          <w:sz w:val="24"/>
          <w:szCs w:val="24"/>
        </w:rPr>
        <w:t>1.符合条件的残疾人福利性单位在参加政府采购活动时，应当按《三部门联合发布关于促进残疾人就业政府采购政策的通知》（财库〔2017〕141号）提供规定的《残疾人福利性单位声明函》，并对声明的真实性负责。</w:t>
      </w:r>
    </w:p>
    <w:p>
      <w:pPr>
        <w:spacing w:line="360" w:lineRule="auto"/>
        <w:ind w:firstLine="482" w:firstLineChars="200"/>
        <w:jc w:val="left"/>
        <w:rPr>
          <w:rFonts w:ascii="宋体" w:hAnsi="宋体" w:cs="宋体"/>
          <w:b/>
          <w:sz w:val="24"/>
          <w:szCs w:val="24"/>
        </w:rPr>
      </w:pPr>
      <w:r>
        <w:rPr>
          <w:rFonts w:hint="eastAsia" w:ascii="宋体" w:hAnsi="宋体" w:cs="宋体"/>
          <w:b/>
          <w:sz w:val="24"/>
          <w:szCs w:val="24"/>
        </w:rPr>
        <w:t>2.不享受残疾人福利性单位优先采购政策的供应商不需填写《残疾人福利性单位声明函》。对于提供了《残疾人福利性单位声明函》但经查实不符合残疾人福利性单位条件的供应商，将追究其虚假投标的法律责任。</w:t>
      </w:r>
    </w:p>
    <w:p>
      <w:pPr>
        <w:pStyle w:val="21"/>
        <w:spacing w:line="360" w:lineRule="auto"/>
        <w:jc w:val="left"/>
        <w:rPr>
          <w:rFonts w:hAnsi="宋体" w:cs="宋体"/>
          <w:b/>
          <w:sz w:val="28"/>
          <w:szCs w:val="28"/>
        </w:rPr>
      </w:pPr>
    </w:p>
    <w:p>
      <w:pPr>
        <w:pStyle w:val="21"/>
        <w:spacing w:line="360" w:lineRule="auto"/>
        <w:jc w:val="left"/>
        <w:rPr>
          <w:rFonts w:hAnsi="宋体" w:cs="宋体"/>
          <w:b/>
          <w:sz w:val="24"/>
          <w:szCs w:val="24"/>
        </w:rPr>
      </w:pPr>
    </w:p>
    <w:p>
      <w:pPr>
        <w:pStyle w:val="21"/>
        <w:spacing w:line="360" w:lineRule="auto"/>
        <w:jc w:val="left"/>
        <w:rPr>
          <w:rFonts w:hAnsi="宋体" w:cs="宋体"/>
          <w:b/>
          <w:sz w:val="24"/>
          <w:szCs w:val="24"/>
        </w:rPr>
      </w:pPr>
    </w:p>
    <w:p>
      <w:pPr>
        <w:pStyle w:val="21"/>
        <w:spacing w:line="360" w:lineRule="auto"/>
        <w:jc w:val="left"/>
        <w:rPr>
          <w:rFonts w:hAnsi="宋体" w:cs="宋体"/>
          <w:b/>
          <w:sz w:val="24"/>
          <w:szCs w:val="24"/>
        </w:rPr>
      </w:pPr>
    </w:p>
    <w:p>
      <w:pPr>
        <w:pStyle w:val="21"/>
        <w:spacing w:line="360" w:lineRule="auto"/>
        <w:jc w:val="left"/>
        <w:rPr>
          <w:rFonts w:hAnsi="宋体" w:cs="宋体"/>
          <w:b/>
          <w:sz w:val="24"/>
          <w:szCs w:val="24"/>
        </w:rPr>
      </w:pPr>
    </w:p>
    <w:p>
      <w:pPr>
        <w:pStyle w:val="21"/>
        <w:spacing w:line="360" w:lineRule="auto"/>
        <w:jc w:val="left"/>
        <w:rPr>
          <w:rFonts w:hAnsi="宋体" w:cs="宋体"/>
          <w:b/>
          <w:sz w:val="24"/>
          <w:szCs w:val="24"/>
        </w:rPr>
      </w:pPr>
    </w:p>
    <w:p>
      <w:pPr>
        <w:pStyle w:val="21"/>
        <w:spacing w:line="360" w:lineRule="auto"/>
        <w:jc w:val="left"/>
        <w:rPr>
          <w:rFonts w:hAnsi="宋体" w:cs="宋体"/>
          <w:b/>
          <w:sz w:val="24"/>
          <w:szCs w:val="24"/>
        </w:rPr>
      </w:pPr>
    </w:p>
    <w:p>
      <w:pPr>
        <w:pStyle w:val="21"/>
        <w:spacing w:line="360" w:lineRule="auto"/>
        <w:jc w:val="left"/>
        <w:rPr>
          <w:rFonts w:hAnsi="宋体" w:cs="宋体"/>
          <w:b/>
          <w:sz w:val="24"/>
          <w:szCs w:val="24"/>
        </w:rPr>
      </w:pPr>
    </w:p>
    <w:p>
      <w:pPr>
        <w:pStyle w:val="3"/>
        <w:rPr>
          <w:rFonts w:ascii="宋体" w:hAnsi="宋体" w:cs="宋体"/>
          <w:sz w:val="32"/>
          <w:szCs w:val="32"/>
        </w:rPr>
      </w:pPr>
      <w:r>
        <w:rPr>
          <w:rFonts w:hint="eastAsia" w:ascii="宋体" w:hAnsi="宋体" w:cs="宋体"/>
          <w:sz w:val="32"/>
          <w:szCs w:val="32"/>
        </w:rPr>
        <w:t>格式十五：监狱企业证明文件</w:t>
      </w:r>
    </w:p>
    <w:p>
      <w:pPr>
        <w:tabs>
          <w:tab w:val="left" w:pos="5580"/>
        </w:tabs>
        <w:spacing w:line="240" w:lineRule="atLeast"/>
        <w:rPr>
          <w:rFonts w:ascii="宋体" w:hAnsi="宋体" w:cs="宋体"/>
          <w:b/>
          <w:sz w:val="28"/>
        </w:rPr>
      </w:pPr>
    </w:p>
    <w:p>
      <w:pPr>
        <w:rPr>
          <w:rFonts w:ascii="宋体" w:hAnsi="宋体" w:cs="宋体"/>
        </w:rPr>
      </w:pP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监狱企业参加政府采购活动时，应当提供由省级以上监狱管理局、戒毒管理局（含新疆生产建设兵团）出具的属于监狱企业的证明文件。</w:t>
      </w:r>
    </w:p>
    <w:p>
      <w:pPr>
        <w:widowControl/>
        <w:jc w:val="left"/>
        <w:rPr>
          <w:rFonts w:ascii="宋体" w:hAnsi="宋体" w:cs="宋体"/>
          <w:b/>
          <w:sz w:val="28"/>
          <w:szCs w:val="28"/>
        </w:rPr>
      </w:pPr>
    </w:p>
    <w:p>
      <w:pPr>
        <w:widowControl/>
        <w:jc w:val="left"/>
        <w:rPr>
          <w:rFonts w:ascii="宋体" w:hAnsi="宋体" w:cs="宋体"/>
          <w:b/>
          <w:sz w:val="24"/>
          <w:szCs w:val="24"/>
        </w:rPr>
      </w:pPr>
      <w:r>
        <w:rPr>
          <w:rFonts w:hint="eastAsia" w:ascii="宋体" w:hAnsi="宋体" w:cs="宋体"/>
          <w:b/>
          <w:sz w:val="24"/>
          <w:szCs w:val="24"/>
        </w:rPr>
        <w:t>注：符合条件的监狱企业在参加政府采购活动时，应当按《财政部 司法部关于政府采购支持监狱企业发展有关问题的通知》（财库[2014]68号）提供规定的《监狱企业证明文件》，并对真实性负责。</w:t>
      </w:r>
    </w:p>
    <w:p>
      <w:pPr>
        <w:widowControl/>
        <w:spacing w:line="480" w:lineRule="auto"/>
        <w:ind w:firstLine="3360" w:firstLineChars="1400"/>
        <w:rPr>
          <w:rFonts w:ascii="宋体" w:hAnsi="宋体" w:cs="宋体"/>
          <w:sz w:val="24"/>
          <w:szCs w:val="24"/>
        </w:rPr>
      </w:pPr>
    </w:p>
    <w:p>
      <w:pPr>
        <w:widowControl/>
        <w:spacing w:line="480" w:lineRule="auto"/>
        <w:ind w:firstLine="3360" w:firstLineChars="1400"/>
        <w:rPr>
          <w:rFonts w:ascii="宋体" w:hAnsi="宋体" w:cs="宋体"/>
          <w:sz w:val="24"/>
          <w:szCs w:val="24"/>
        </w:rPr>
      </w:pPr>
    </w:p>
    <w:p>
      <w:pPr>
        <w:widowControl/>
        <w:spacing w:line="480" w:lineRule="auto"/>
        <w:ind w:firstLine="3360" w:firstLineChars="1400"/>
        <w:jc w:val="right"/>
        <w:rPr>
          <w:rFonts w:ascii="宋体" w:hAnsi="宋体" w:cs="宋体"/>
          <w:sz w:val="24"/>
          <w:szCs w:val="24"/>
        </w:rPr>
      </w:pPr>
    </w:p>
    <w:p>
      <w:pPr>
        <w:widowControl/>
        <w:spacing w:line="480" w:lineRule="auto"/>
        <w:ind w:firstLine="3360" w:firstLineChars="1400"/>
        <w:jc w:val="right"/>
        <w:rPr>
          <w:rFonts w:ascii="宋体" w:hAnsi="宋体" w:cs="宋体"/>
          <w:sz w:val="24"/>
          <w:szCs w:val="24"/>
        </w:rPr>
      </w:pPr>
      <w:r>
        <w:rPr>
          <w:rFonts w:hint="eastAsia" w:ascii="宋体" w:hAnsi="宋体" w:cs="宋体"/>
          <w:sz w:val="24"/>
          <w:szCs w:val="24"/>
        </w:rPr>
        <w:t xml:space="preserve"> 企业名称（</w:t>
      </w:r>
      <w:r>
        <w:rPr>
          <w:rFonts w:hint="eastAsia" w:ascii="宋体" w:hAnsi="宋体" w:cs="宋体"/>
        </w:rPr>
        <w:t>电子签章</w:t>
      </w:r>
      <w:r>
        <w:rPr>
          <w:rFonts w:hint="eastAsia" w:ascii="宋体" w:hAnsi="宋体" w:cs="宋体"/>
          <w:sz w:val="24"/>
          <w:szCs w:val="24"/>
        </w:rPr>
        <w:t xml:space="preserve">）： </w:t>
      </w:r>
    </w:p>
    <w:p>
      <w:pPr>
        <w:jc w:val="right"/>
        <w:rPr>
          <w:rFonts w:ascii="宋体" w:hAnsi="宋体" w:cs="宋体"/>
          <w:sz w:val="36"/>
          <w:szCs w:val="36"/>
        </w:rPr>
      </w:pPr>
      <w:r>
        <w:rPr>
          <w:rFonts w:hint="eastAsia" w:ascii="宋体" w:hAnsi="宋体" w:cs="宋体"/>
          <w:sz w:val="24"/>
          <w:szCs w:val="24"/>
        </w:rPr>
        <w:t>日           期：</w:t>
      </w:r>
    </w:p>
    <w:p>
      <w:pPr>
        <w:jc w:val="center"/>
        <w:rPr>
          <w:rFonts w:ascii="宋体" w:hAnsi="宋体" w:cs="宋体"/>
          <w:sz w:val="36"/>
          <w:szCs w:val="36"/>
        </w:rPr>
        <w:sectPr>
          <w:headerReference r:id="rId11" w:type="default"/>
          <w:footerReference r:id="rId12" w:type="default"/>
          <w:footerReference r:id="rId13" w:type="even"/>
          <w:pgSz w:w="11906" w:h="16838"/>
          <w:pgMar w:top="1417" w:right="1134" w:bottom="828" w:left="1134" w:header="851" w:footer="992" w:gutter="0"/>
          <w:pgNumType w:fmt="decimal"/>
          <w:cols w:space="720" w:num="1"/>
          <w:docGrid w:type="lines" w:linePitch="321" w:charSpace="0"/>
        </w:sectPr>
      </w:pPr>
    </w:p>
    <w:p>
      <w:pPr>
        <w:jc w:val="center"/>
        <w:outlineLvl w:val="0"/>
        <w:rPr>
          <w:rFonts w:ascii="宋体" w:hAnsi="宋体" w:cs="宋体"/>
          <w:b/>
          <w:bCs/>
          <w:sz w:val="36"/>
          <w:szCs w:val="36"/>
        </w:rPr>
      </w:pPr>
      <w:bookmarkStart w:id="192" w:name="_Toc22608"/>
      <w:bookmarkStart w:id="193" w:name="_Toc1271"/>
      <w:r>
        <w:rPr>
          <w:rFonts w:hint="eastAsia" w:ascii="宋体" w:hAnsi="宋体" w:cs="宋体"/>
          <w:b/>
          <w:bCs/>
          <w:sz w:val="36"/>
          <w:szCs w:val="36"/>
        </w:rPr>
        <w:t>第五章 采购内容及要求</w:t>
      </w:r>
      <w:bookmarkEnd w:id="192"/>
      <w:bookmarkEnd w:id="193"/>
    </w:p>
    <w:tbl>
      <w:tblPr>
        <w:tblStyle w:val="41"/>
        <w:tblpPr w:leftFromText="180" w:rightFromText="180" w:vertAnchor="text" w:horzAnchor="page" w:tblpX="872" w:tblpY="817"/>
        <w:tblOverlap w:val="never"/>
        <w:tblW w:w="14658" w:type="dxa"/>
        <w:tblInd w:w="0" w:type="dxa"/>
        <w:tblLayout w:type="fixed"/>
        <w:tblCellMar>
          <w:top w:w="0" w:type="dxa"/>
          <w:left w:w="108" w:type="dxa"/>
          <w:bottom w:w="0" w:type="dxa"/>
          <w:right w:w="108" w:type="dxa"/>
        </w:tblCellMar>
      </w:tblPr>
      <w:tblGrid>
        <w:gridCol w:w="738"/>
        <w:gridCol w:w="1756"/>
        <w:gridCol w:w="9088"/>
        <w:gridCol w:w="971"/>
        <w:gridCol w:w="829"/>
        <w:gridCol w:w="1276"/>
      </w:tblGrid>
      <w:tr>
        <w:trPr>
          <w:trHeight w:val="570"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宋体" w:hAnsi="宋体" w:cs="宋体"/>
                <w:b/>
                <w:bCs/>
                <w:color w:val="000000"/>
                <w:sz w:val="20"/>
              </w:rPr>
            </w:pPr>
            <w:r>
              <w:rPr>
                <w:rFonts w:hint="eastAsia" w:ascii="宋体" w:hAnsi="宋体" w:cs="宋体"/>
                <w:b/>
                <w:bCs/>
                <w:color w:val="000000"/>
                <w:kern w:val="0"/>
                <w:sz w:val="20"/>
              </w:rPr>
              <w:t>序号</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宋体" w:hAnsi="宋体" w:cs="宋体"/>
                <w:b/>
                <w:bCs/>
                <w:sz w:val="20"/>
              </w:rPr>
            </w:pPr>
            <w:r>
              <w:rPr>
                <w:rFonts w:hint="eastAsia" w:ascii="宋体" w:hAnsi="宋体" w:cs="宋体"/>
                <w:b/>
                <w:bCs/>
                <w:kern w:val="0"/>
                <w:sz w:val="20"/>
              </w:rPr>
              <w:t>产品（项目）名称</w:t>
            </w:r>
          </w:p>
        </w:tc>
        <w:tc>
          <w:tcPr>
            <w:tcW w:w="90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s="宋体"/>
                <w:b/>
                <w:bCs/>
                <w:sz w:val="20"/>
              </w:rPr>
            </w:pPr>
            <w:r>
              <w:rPr>
                <w:rFonts w:hint="eastAsia" w:ascii="宋体" w:hAnsi="宋体" w:cs="宋体"/>
                <w:b/>
                <w:bCs/>
                <w:kern w:val="0"/>
                <w:sz w:val="20"/>
              </w:rPr>
              <w:t>规格（技术参数、性能要求）</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ascii="宋体" w:hAnsi="宋体" w:cs="宋体"/>
                <w:b/>
                <w:bCs/>
                <w:sz w:val="20"/>
              </w:rPr>
            </w:pPr>
            <w:r>
              <w:rPr>
                <w:rFonts w:hint="eastAsia" w:ascii="宋体" w:hAnsi="宋体" w:cs="宋体"/>
                <w:b/>
                <w:bCs/>
                <w:kern w:val="0"/>
                <w:sz w:val="20"/>
              </w:rPr>
              <w:t>数量</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s="宋体"/>
                <w:b/>
                <w:bCs/>
                <w:sz w:val="20"/>
              </w:rPr>
            </w:pPr>
            <w:r>
              <w:rPr>
                <w:rFonts w:hint="eastAsia" w:ascii="宋体" w:hAnsi="宋体" w:cs="宋体"/>
                <w:b/>
                <w:bCs/>
                <w:kern w:val="0"/>
                <w:sz w:val="20"/>
              </w:rPr>
              <w:t>计量</w:t>
            </w:r>
            <w:r>
              <w:rPr>
                <w:rFonts w:hint="eastAsia" w:ascii="宋体" w:hAnsi="宋体" w:cs="宋体"/>
                <w:b/>
                <w:bCs/>
                <w:kern w:val="0"/>
                <w:sz w:val="20"/>
              </w:rPr>
              <w:br w:type="textWrapping"/>
            </w:r>
            <w:r>
              <w:rPr>
                <w:rFonts w:hint="eastAsia" w:ascii="宋体" w:hAnsi="宋体" w:cs="宋体"/>
                <w:b/>
                <w:bCs/>
                <w:kern w:val="0"/>
                <w:sz w:val="20"/>
              </w:rPr>
              <w:t>单位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ascii="宋体" w:hAnsi="宋体" w:cs="宋体"/>
                <w:b/>
                <w:bCs/>
                <w:sz w:val="20"/>
              </w:rPr>
            </w:pPr>
            <w:r>
              <w:rPr>
                <w:rFonts w:hint="eastAsia" w:ascii="宋体" w:hAnsi="宋体" w:cs="宋体"/>
                <w:b/>
                <w:bCs/>
                <w:kern w:val="0"/>
                <w:sz w:val="20"/>
              </w:rPr>
              <w:t>交货地点</w:t>
            </w:r>
            <w:r>
              <w:rPr>
                <w:rFonts w:hint="eastAsia" w:ascii="宋体" w:hAnsi="宋体" w:cs="宋体"/>
                <w:b/>
                <w:bCs/>
                <w:kern w:val="0"/>
                <w:sz w:val="20"/>
              </w:rPr>
              <w:br w:type="textWrapping"/>
            </w:r>
            <w:r>
              <w:rPr>
                <w:rFonts w:hint="eastAsia" w:ascii="宋体" w:hAnsi="宋体" w:cs="宋体"/>
                <w:b/>
                <w:bCs/>
                <w:kern w:val="0"/>
                <w:sz w:val="20"/>
              </w:rPr>
              <w:t>（备注）</w:t>
            </w:r>
          </w:p>
        </w:tc>
      </w:tr>
      <w:tr>
        <w:tblPrEx>
          <w:tblCellMar>
            <w:top w:w="0" w:type="dxa"/>
            <w:left w:w="108" w:type="dxa"/>
            <w:bottom w:w="0" w:type="dxa"/>
            <w:right w:w="108" w:type="dxa"/>
          </w:tblCellMar>
        </w:tblPrEx>
        <w:trPr>
          <w:trHeight w:val="1589"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1"/>
                <w:szCs w:val="21"/>
              </w:rPr>
            </w:pPr>
            <w:r>
              <w:rPr>
                <w:rFonts w:hint="eastAsia" w:ascii="宋体" w:hAnsi="宋体" w:cs="宋体"/>
                <w:color w:val="000000"/>
                <w:kern w:val="0"/>
                <w:sz w:val="21"/>
                <w:szCs w:val="21"/>
              </w:rPr>
              <w:t>1</w:t>
            </w:r>
          </w:p>
        </w:tc>
        <w:tc>
          <w:tcPr>
            <w:tcW w:w="1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宋体" w:hAnsi="宋体" w:cs="宋体"/>
                <w:color w:val="000000"/>
                <w:sz w:val="22"/>
                <w:szCs w:val="22"/>
              </w:rPr>
            </w:pPr>
            <w:r>
              <w:rPr>
                <w:rFonts w:hint="eastAsia" w:ascii="宋体" w:hAnsi="宋体" w:cs="宋体"/>
                <w:color w:val="000000"/>
                <w:sz w:val="22"/>
                <w:szCs w:val="22"/>
              </w:rPr>
              <w:t>物联网智能创新创客开发平台</w:t>
            </w:r>
          </w:p>
        </w:tc>
        <w:tc>
          <w:tcPr>
            <w:tcW w:w="9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一、平台整体要求</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平台硬件整体采用模块化设计。可以满足高校计算机类、电子自动化类、电气信息类、单片机、嵌入式、人工智能、物联网等专业教学需求；适用于高校相关专业的教学科研、创新创业、毕业设计、各类学生竞赛与就业培训；</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2、平台高端核心CPU采用目前市场上主流的ARM</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Cortex?A9架构i.MX6处理器，具有图像硬件加速器与原生千兆以太网；其它CPU采用市场主流的意法ARM</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Cortex</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M3 STM32F103ZET6、ARM</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Cortex-M4 STM32F407ZGT6、NXP的智能小车赛芯片ARM</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Cortex-M4 MK64FN1M0VLQ12三款；</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3、提供灵活多样的传感器模块，包含声、光、热、电、力、磁等各种类型，可以方便的进行自由组合，完成各种传感器的数据采集；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4、提供Android、 Linux 系统下两套丰富的实验体系以及基于i.MX6 DualLite、STM32、MK64处理器下的裸机开发实验体系，并配有详细的实验指导书，源码开放；</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5、提供配套在线学习平台，可以满足学生在线学习的需要；有丰富的实验体系，实验教学视频，配套详细的实验指导书，教师PPT等资源；</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6、提供人工智能软件教学资源，，拥有图像识别、人工智能常用算法、语音识别案例，可与百度人工智能平台、物联网天工平台对接，打造嵌入式、人工智能、物联网一体化实验体系；</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二、硬件参数</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1、核心控制器（4个）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（1）i.MX6核心控制器1个：CPU采用i.MX6 DualLite处理器，ARM</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xml:space="preserve"> Cortex?A9架构，主频最高可达1.2GHz；GPU ：3D Vivante GC2000和GPU 2D Vivante GC355；内存 ：1GB的DDR3；EMMC：8GB存储；音频输入输出接口，USB OTG接口；8位拨码开关，可以随时切换烧录方式和启动方式；i.MX6专用电源管理芯片MMPF0100F0EP，为处理器及系统其它设备提供电源；支持2D、3D图形加速，支持JPEG硬件编解码；</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（2）STM32F407核心控制器1个：MCU采用STM32F407ZGT6，ARM? Cortex</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-M4架构；主频：168MHz；内部Flash：1MB；内部RAM：192KB；板载SRAM：512K*16bits；板载Flash：128Mbit Nor Flash；1Gbit Nand Flash；</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（3）MK64核心控制器1个：MCU采用MK64FN1M0VLQ12，ARM</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xml:space="preserve"> Cortex?-M4架构；主频：120MHz；内部Flash：1MB；内部RAM：256KB；板载SRAM：512K*16bits；板载Flash；128Mbit Nor Flash；1Gbit Nand Flash；</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（4）STM32F103核心控制器1个：MCU采用STM32F103ZET6，ARM</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xml:space="preserve"> Cortex?-M3架构；主频：72MHz；内部Flash：512KB；内部RAM：64KB；板载SRAM：512K*16bits；板载Flash：128Mbit Nor Flash；1Gbit Nand Flash；</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2、扩展接口板（3个）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Cortex-A系列通用底板1个：P1：I2C接口；P2~P3：UART接口（TTL电平）；P5：中断接口（2路）；P6：PWM接口（2路）；P7：SPI接口；P8：GPIO接口；P9：扩展UART接口；J1：12V电源输入接口；J2：10/100M以太网接口；J3~J6：四排自定义扩展IO；J7：USB接口；J8：USB调试串口；J9：SD卡接口；J10：扩展USB串口；J11：7寸液晶电容触摸屏接口；J12：千兆以太网接口；J13：HDMI接口；J17：扩展GPIO接口；J19：JTAG/SW调试接口；S1：电源开关；S2：P1~P8接口电源开关；K1：复位按键；K2：独立按键；BT1：RTC时钟；</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（2）Cortex-M系列通用底板2个：P1：I2C接口；P2~P3：UART接口（TTL电平）；P4：ADC接口；P5：中断接口（2路）；P6：PWM接口（2路）； P7：SPI接口；P8：GPIO接口；P9~P10：定时器正交解码接口；P11：步进电机接口；P13~P16：4个双向直流电机接口；P17~P20：4个带正交编码器直流电机接口；J1:12V电源输入接口；J2：10/100M百兆网口；J3：mini USB接口；J4：SD卡接口；J5：USB调试串口；J6~J13: 8个伺服舵机接口；J14：OV7725摄像头接口；J15：7寸液晶电容触摸屏接口；J17：扩展GPIO接口；J18：JTAG/SW调试接口；J19~J20：两排扩展IO；S1：电源开关；S2~S5：直流电机与伺服舵机选择开关；S6：P1~P10接口电源开关，用户可方便的断电更换所使用的模块，而无需使整个底板断电，方便快捷；BT1：RTC时钟；</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3、传感器模块（30个）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三轴加速度传感器、大气压力传感器、磁场强度传感器、红外测距传感器、单轴倾角传感器、陀螺仪传感器、薄膜压力传感器、广谱气体传感器、热释红外传感器、接近开关-红外反射模块、声响-光敏传感器、干簧门磁-霍尔开关传感器、红外对射传感器、雨雪传感器、震动传感器、火焰传感器、循迹传感器、直流电机桥模块、继电器模块、LED蜂鸣器模块、超声波测距传感器、温湿度传感器、光照强度传感器、颜色传感器模块、独立按键模块、双数码管模块、LCD 1602模块、热电偶传感器、MIC/喇叭模块、USB-HUB 2.0模块；</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4、通讯类模块（15个）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（1）NB-IOT模块1个，MCU采用STM32F103同类芯片，ARM</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xml:space="preserve"> Corte</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-M3架构，最高主频72MHz；内存64KB Flash，20KB SRAM；内置中国电信卡，含8年电信资费；2个与“平台”传感器兼容防呆座；与Arduino R3兼容SPI、IIC、ADC接口；USB串口；TTL串口；DC电源座；电池盒接口；</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（2）LoRaP2P模块2个，MCU采用STM32F103同类芯片，ARM</w:t>
            </w:r>
            <w:r>
              <w:rPr>
                <w:rFonts w:hint="eastAsia" w:ascii="宋体" w:hAnsi="宋体" w:cs="宋体"/>
                <w:color w:val="000000"/>
                <w:kern w:val="0"/>
                <w:sz w:val="22"/>
                <w:szCs w:val="22"/>
                <w:lang w:val="en-US" w:eastAsia="zh-CN"/>
              </w:rPr>
              <w:t xml:space="preserve"> </w:t>
            </w:r>
            <w:r>
              <w:rPr>
                <w:rFonts w:hint="eastAsia" w:ascii="宋体" w:hAnsi="宋体" w:cs="宋体"/>
                <w:color w:val="000000"/>
                <w:kern w:val="0"/>
                <w:sz w:val="22"/>
                <w:szCs w:val="22"/>
              </w:rPr>
              <w:t xml:space="preserve"> Cortex?-M3架构，最高主频72MHz；传输距离：3.5km；2个与“创新创客智能硬件平台”传感器兼容防呆座；与Arduino R3兼容SPI、IIC、ADC接口；USB串口；TTL串口；DC电源座；电池盒接口；</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（3）Zigbee模块3个，MCU采用TI CC2530，内置增强型8位51单片机和RF收发器；含有丰富的I/O端口、内置温度传感器、串口、A/D和各种常用外围接口等；符合IEEE802.15.4/ZigBee标准规范，频段范围2045M-2483.5M；无线数据传输速率约为20~250 kb/s，通讯距离在300米左右；具有片内256K的可编程Flash，和8K的RAM；超低功耗，支持休眠及唤醒功能；支持外接直流电源、干电池、USB口等供电方式；配置串口接口板，可以进行下载仿真调试；可以通过开关选择使用外置电源类型供电（usb线、电池盒）；</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（4）4G模块1个；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（5）USB WIFI/蓝牙二合一模块1个；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（6）串口WIFI模块1个，主芯片采用ESP8266；</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（7）串口蓝牙模块1个；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（8）RS485总线模块1个；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（9）SPICAN模块1个；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10）RFID模块：所有模块提供标准的串口通信接口和独立供电电源接口；125K低频读卡器1个，配至少10张电子标签；13.56M高频读卡器1个，配至少10张电子标签，14443协议卡5张，15693协议卡5张；有源2.4G读卡器1个，配置至少 2个有源标签。</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5、图像采集模块：USB摄像头1个，OV7725摄像头1个；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6、显示设备：7寸液晶电容触摸屏1个；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7、机械类模块：直流减速电机2个，伺服舵机2个；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8、仿真器：1个CC Debugger，1个ST-LINK仿真器；</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二、软件参数</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1、操作系统：i.MX6核心控制器；STM32F103核心控制器；STM32F407核心控制器。</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2、华为云平台：使用STM32F407/STM32F103核心控制器、ESP8266模块、LED蜂鸣器模块、大气压力模块为硬件基础（传感器模块用户可根据需求增减），移植HUAWEI LiteOS操作系统，基于ESP8266 WiFi模块、使用coAP（支持MQTT、LwM2M等）协议连接华为OceanConnect平台，基于Android开发应用端，以数据上报和命令下发为主线的全功能演示及实验；</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3、百度平台：与百度人工智能平台、物联网天工平台对接，提供基本基于百度平台物联网、人工智能一体化实验体系；</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驱动程序：I2C、UART、中断、ADC、PWM、SPI、GPIO、千兆以太网、SD卡、直流电机、步进电机、伺服舵机、LCD、电容屏、OV7725摄像头、RTC时钟、USB、Nandflash、Norflash、SRAM、CAN总线、485总线，所有配套传感器模块类驱动程序；</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5、图形界面：Android、QT5.9.5、XFCE4、emWin；</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四、实验体系</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1、i.MX6人工智能实验不低于24个：（包含包含OpenCV、Python、常用算法、基于百度图像与语音处理、基于sklearn的手写数字识别、图像识别、人脸识别、车牌识别、物体识别、街景识别、语音识别、智能音箱等）；</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2、i.MX6 Linux实验不低于71个（包含uboot、模块、驱动、文件系统、项目等）；</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3、i.MX6 Android实验不低于72个（包含环境、驱动、模块、系统、应用等部分）；</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4、i.MX6裸机开发实验不低于18个；</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5、Cortex M系列实验不低于49个（103/407/MK64的实验体系一致）；</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6、综合项目应用案例：提供模块综合应用、智能超市、车载导航、密室逃脱等综合项目应用案例及实验指导，源码开放；</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五、配套资源</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1、基于配套的在线学习平台，提供免费的在线教学视频，教学PPT等教学资源；</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2、提供详细的硬件电路图、软件源代码、实验指导书等学习资料；</w:t>
            </w:r>
          </w:p>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宋体" w:hAnsi="宋体" w:cs="宋体"/>
                <w:color w:val="000000"/>
                <w:sz w:val="22"/>
                <w:szCs w:val="22"/>
              </w:rPr>
            </w:pPr>
            <w:r>
              <w:rPr>
                <w:rFonts w:hint="eastAsia" w:ascii="宋体" w:hAnsi="宋体" w:cs="宋体"/>
                <w:color w:val="000000"/>
                <w:kern w:val="0"/>
                <w:sz w:val="22"/>
                <w:szCs w:val="22"/>
              </w:rPr>
              <w:t>3、可提供“嵌入式人工智能课程体系”资源</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rPr>
              <w:t xml:space="preserve">                                            </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rPr>
              <w:t>1</w:t>
            </w:r>
            <w:r>
              <w:rPr>
                <w:rFonts w:hint="eastAsia" w:ascii="宋体" w:hAnsi="宋体" w:cs="宋体"/>
                <w:color w:val="000000"/>
                <w:kern w:val="0"/>
                <w:szCs w:val="21"/>
                <w:lang w:val="en-US" w:eastAsia="zh-CN"/>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60" w:lineRule="exact"/>
              <w:jc w:val="center"/>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textAlignment w:val="center"/>
              <w:rPr>
                <w:rFonts w:hint="eastAsia" w:ascii="宋体" w:hAnsi="宋体" w:cs="宋体"/>
                <w:color w:val="000000"/>
                <w:kern w:val="0"/>
                <w:szCs w:val="21"/>
              </w:rPr>
            </w:pPr>
            <w:r>
              <w:rPr>
                <w:rFonts w:hint="eastAsia" w:ascii="宋体" w:hAnsi="宋体" w:cs="宋体"/>
                <w:color w:val="000000"/>
                <w:kern w:val="0"/>
                <w:szCs w:val="21"/>
              </w:rPr>
              <w:t>昆明学院指定地点</w:t>
            </w:r>
          </w:p>
        </w:tc>
      </w:tr>
    </w:tbl>
    <w:p>
      <w:pPr>
        <w:rPr>
          <w:rFonts w:ascii="宋体" w:hAnsi="宋体" w:cs="宋体"/>
          <w:sz w:val="36"/>
          <w:szCs w:val="36"/>
        </w:rPr>
        <w:sectPr>
          <w:pgSz w:w="16838" w:h="11906" w:orient="landscape"/>
          <w:pgMar w:top="1134" w:right="1417" w:bottom="1134" w:left="828" w:header="851" w:footer="992" w:gutter="0"/>
          <w:pgNumType w:fmt="decimal"/>
          <w:cols w:space="720" w:num="1"/>
          <w:docGrid w:type="lines" w:linePitch="321" w:charSpace="0"/>
        </w:sectPr>
      </w:pPr>
    </w:p>
    <w:bookmarkEnd w:id="184"/>
    <w:p>
      <w:pPr>
        <w:autoSpaceDN w:val="0"/>
        <w:spacing w:line="360" w:lineRule="auto"/>
        <w:rPr>
          <w:rFonts w:ascii="宋体" w:hAnsi="宋体" w:cs="宋体"/>
          <w:sz w:val="24"/>
          <w:szCs w:val="24"/>
        </w:rPr>
      </w:pPr>
    </w:p>
    <w:p>
      <w:pPr>
        <w:numPr>
          <w:ilvl w:val="0"/>
          <w:numId w:val="7"/>
        </w:numPr>
        <w:ind w:firstLine="482" w:firstLineChars="200"/>
        <w:rPr>
          <w:rFonts w:hint="eastAsia" w:ascii="宋体" w:hAnsi="宋体" w:cs="宋体"/>
          <w:b/>
          <w:bCs/>
          <w:sz w:val="24"/>
          <w:szCs w:val="24"/>
        </w:rPr>
      </w:pPr>
      <w:r>
        <w:rPr>
          <w:rFonts w:hint="eastAsia" w:ascii="宋体" w:hAnsi="宋体" w:cs="宋体"/>
          <w:b/>
          <w:bCs/>
          <w:sz w:val="24"/>
          <w:szCs w:val="24"/>
        </w:rPr>
        <w:t>采购标的需实现的功能或者目标，以及为落实政府采购政策需满足的要求</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根据《昆明学院电子信息专业学位硕士研究生培养方案》要求，无线通信与物联网技术方向需要开设数字集成电路设计、嵌入式系统分析（案例）等核心课程，大数据处理技术及应用方向需要开设机器学习、机器视觉分析（实验设计）等核心课程，要完成这些课程的培养要求，需要开展一系列所对应的实训课。因此，需要建设物联网智能创新创客开发平台，满足其课程需要。</w:t>
      </w:r>
    </w:p>
    <w:p>
      <w:pPr>
        <w:keepNext w:val="0"/>
        <w:keepLines w:val="0"/>
        <w:pageBreakBefore w:val="0"/>
        <w:widowControl w:val="0"/>
        <w:kinsoku/>
        <w:wordWrap/>
        <w:overflowPunct/>
        <w:topLinePunct w:val="0"/>
        <w:autoSpaceDE/>
        <w:autoSpaceDN w:val="0"/>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 xml:space="preserve">（二）采购标的需执行的国家相关标准、行业标准、地方标准或者其他标准、规范 </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满足电气设备的行业标准。</w:t>
      </w:r>
    </w:p>
    <w:p>
      <w:pPr>
        <w:keepNext w:val="0"/>
        <w:keepLines w:val="0"/>
        <w:pageBreakBefore w:val="0"/>
        <w:widowControl w:val="0"/>
        <w:kinsoku/>
        <w:wordWrap/>
        <w:overflowPunct/>
        <w:topLinePunct w:val="0"/>
        <w:autoSpaceDE/>
        <w:autoSpaceDN w:val="0"/>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 xml:space="preserve">（三）采购标的需满足的质量、安全、技术规格、物理特性等要求； </w:t>
      </w:r>
    </w:p>
    <w:p>
      <w:pPr>
        <w:keepNext w:val="0"/>
        <w:keepLines w:val="0"/>
        <w:pageBreakBefore w:val="0"/>
        <w:widowControl w:val="0"/>
        <w:kinsoku/>
        <w:wordWrap/>
        <w:overflowPunct/>
        <w:topLinePunct w:val="0"/>
        <w:autoSpaceDE/>
        <w:autoSpaceDN w:val="0"/>
        <w:bidi w:val="0"/>
        <w:adjustRightInd/>
        <w:snapToGrid/>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完全满足采购计划底表项目中的技术参数要求。</w:t>
      </w:r>
    </w:p>
    <w:p>
      <w:pPr>
        <w:keepNext w:val="0"/>
        <w:keepLines w:val="0"/>
        <w:pageBreakBefore w:val="0"/>
        <w:widowControl w:val="0"/>
        <w:kinsoku/>
        <w:wordWrap/>
        <w:overflowPunct/>
        <w:topLinePunct w:val="0"/>
        <w:autoSpaceDE/>
        <w:autoSpaceDN w:val="0"/>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（四）采购标的的数量、采购项目交付或者实施的时间和地点</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 xml:space="preserve">  物联网智能创新创客开发平台10套，交付时间：合同签订后30个工作日，交付地点：昆明学院</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val="0"/>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 xml:space="preserve">（五）采购标的需满足的服务标准、期限、效率等要求 </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 标的交付以后，须免费提供3年的售后服务，服务响应时间在24小时以内。</w:t>
      </w:r>
    </w:p>
    <w:p>
      <w:pPr>
        <w:keepNext w:val="0"/>
        <w:keepLines w:val="0"/>
        <w:pageBreakBefore w:val="0"/>
        <w:widowControl w:val="0"/>
        <w:kinsoku/>
        <w:wordWrap/>
        <w:overflowPunct/>
        <w:topLinePunct w:val="0"/>
        <w:autoSpaceDE/>
        <w:autoSpaceDN w:val="0"/>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（六）采购标的的验收标准</w:t>
      </w:r>
    </w:p>
    <w:p>
      <w:pPr>
        <w:keepNext w:val="0"/>
        <w:keepLines w:val="0"/>
        <w:pageBreakBefore w:val="0"/>
        <w:widowControl w:val="0"/>
        <w:kinsoku/>
        <w:wordWrap/>
        <w:overflowPunct/>
        <w:topLinePunct w:val="0"/>
        <w:autoSpaceDE/>
        <w:autoSpaceDN w:val="0"/>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  技术参数、数量、功能实验均须满足要求。</w:t>
      </w:r>
    </w:p>
    <w:p>
      <w:pPr>
        <w:keepNext w:val="0"/>
        <w:keepLines w:val="0"/>
        <w:pageBreakBefore w:val="0"/>
        <w:widowControl w:val="0"/>
        <w:kinsoku/>
        <w:wordWrap/>
        <w:overflowPunct/>
        <w:topLinePunct w:val="0"/>
        <w:autoSpaceDE/>
        <w:autoSpaceDN w:val="0"/>
        <w:bidi w:val="0"/>
        <w:adjustRightInd/>
        <w:snapToGrid/>
        <w:spacing w:line="360" w:lineRule="auto"/>
        <w:ind w:firstLine="482" w:firstLineChars="200"/>
        <w:textAlignment w:val="auto"/>
        <w:rPr>
          <w:rFonts w:ascii="宋体" w:hAnsi="宋体" w:cs="宋体"/>
          <w:b/>
          <w:bCs/>
          <w:sz w:val="24"/>
          <w:szCs w:val="24"/>
        </w:rPr>
      </w:pPr>
      <w:r>
        <w:rPr>
          <w:rFonts w:hint="eastAsia" w:ascii="宋体" w:hAnsi="宋体" w:cs="宋体"/>
          <w:b/>
          <w:bCs/>
          <w:sz w:val="24"/>
          <w:szCs w:val="24"/>
        </w:rPr>
        <w:t>（七）采购标的的其他技术、服务等要求</w:t>
      </w:r>
    </w:p>
    <w:p>
      <w:pPr>
        <w:keepNext w:val="0"/>
        <w:keepLines w:val="0"/>
        <w:pageBreakBefore w:val="0"/>
        <w:widowControl w:val="0"/>
        <w:kinsoku/>
        <w:wordWrap/>
        <w:overflowPunct/>
        <w:topLinePunct w:val="0"/>
        <w:autoSpaceDE/>
        <w:bidi w:val="0"/>
        <w:adjustRightInd/>
        <w:snapToGrid/>
        <w:spacing w:line="340" w:lineRule="exact"/>
        <w:ind w:firstLine="420" w:firstLineChars="200"/>
        <w:textAlignment w:val="auto"/>
      </w:pPr>
      <w:r>
        <w:rPr>
          <w:rFonts w:hint="eastAsia"/>
        </w:rPr>
        <w:t>无。</w:t>
      </w:r>
    </w:p>
    <w:p>
      <w:pPr>
        <w:spacing w:line="340" w:lineRule="exact"/>
        <w:rPr>
          <w:rFonts w:ascii="宋体" w:hAnsi="宋体"/>
          <w:b/>
          <w:sz w:val="24"/>
          <w:szCs w:val="24"/>
        </w:rPr>
      </w:pPr>
      <w:r>
        <w:rPr>
          <w:rFonts w:hint="eastAsia" w:ascii="宋体" w:hAnsi="宋体" w:cs="宋体"/>
          <w:b/>
          <w:bCs/>
          <w:sz w:val="32"/>
          <w:szCs w:val="32"/>
          <w:shd w:val="clear" w:color="auto" w:fill="FFFFFF"/>
        </w:rPr>
        <w:t>备注：</w:t>
      </w:r>
    </w:p>
    <w:p>
      <w:pPr>
        <w:numPr>
          <w:ilvl w:val="-1"/>
          <w:numId w:val="0"/>
        </w:numPr>
        <w:spacing w:line="360" w:lineRule="auto"/>
        <w:ind w:firstLine="420" w:firstLineChars="200"/>
        <w:rPr>
          <w:rFonts w:hint="eastAsia" w:ascii="宋体" w:hAnsi="宋体"/>
          <w:b/>
          <w:bCs w:val="0"/>
          <w:sz w:val="24"/>
          <w:szCs w:val="24"/>
        </w:rPr>
      </w:pPr>
      <w:r>
        <w:rPr>
          <w:rFonts w:hint="eastAsia"/>
          <w:lang w:val="en-US" w:eastAsia="zh-CN"/>
        </w:rPr>
        <w:t>1、</w:t>
      </w:r>
      <w:r>
        <w:rPr>
          <w:rFonts w:hint="eastAsia" w:ascii="宋体" w:hAnsi="宋体"/>
          <w:b/>
          <w:sz w:val="24"/>
          <w:szCs w:val="24"/>
          <w:lang w:val="en-US" w:eastAsia="zh-CN"/>
        </w:rPr>
        <w:t>所有规格（技术参数、性能要求）</w:t>
      </w:r>
      <w:r>
        <w:rPr>
          <w:rFonts w:hint="eastAsia" w:ascii="宋体" w:hAnsi="宋体"/>
          <w:b/>
          <w:bCs w:val="0"/>
          <w:sz w:val="24"/>
          <w:szCs w:val="24"/>
        </w:rPr>
        <w:t>为实质性条款，如出现负偏离，则视为不能满足采购需求，不能通过符合性审查。</w:t>
      </w:r>
    </w:p>
    <w:p>
      <w:pPr>
        <w:spacing w:line="360" w:lineRule="auto"/>
        <w:ind w:firstLine="482" w:firstLineChars="200"/>
        <w:rPr>
          <w:rFonts w:hint="eastAsia" w:ascii="宋体" w:hAnsi="宋体"/>
          <w:b/>
          <w:bCs w:val="0"/>
          <w:sz w:val="24"/>
          <w:szCs w:val="24"/>
        </w:rPr>
      </w:pPr>
      <w:r>
        <w:rPr>
          <w:rFonts w:hint="eastAsia" w:ascii="宋体" w:hAnsi="宋体"/>
          <w:b/>
          <w:bCs w:val="0"/>
          <w:sz w:val="24"/>
          <w:szCs w:val="24"/>
          <w:lang w:val="en-US" w:eastAsia="zh-CN"/>
        </w:rPr>
        <w:t>2</w:t>
      </w:r>
      <w:r>
        <w:rPr>
          <w:rFonts w:hint="eastAsia" w:ascii="宋体" w:hAnsi="宋体"/>
          <w:b/>
          <w:bCs w:val="0"/>
          <w:sz w:val="24"/>
          <w:szCs w:val="24"/>
        </w:rPr>
        <w:t>、</w:t>
      </w:r>
      <w:r>
        <w:rPr>
          <w:rFonts w:hint="eastAsia" w:ascii="宋体" w:hAnsi="宋体"/>
          <w:b/>
          <w:sz w:val="24"/>
          <w:szCs w:val="24"/>
        </w:rPr>
        <w:t>以上各项技术参数和要求如出现引用品牌、型号、某一特定的专利技术、商标、名称、设计、原产地或供应者等情况，则仅起参考作用。供应商可选用实质上“相当于”或“优于”该参考技术要求的产品投标。</w:t>
      </w:r>
    </w:p>
    <w:p>
      <w:pPr>
        <w:spacing w:line="360" w:lineRule="auto"/>
        <w:ind w:firstLine="482" w:firstLineChars="200"/>
        <w:rPr>
          <w:rFonts w:hint="eastAsia" w:ascii="宋体" w:hAnsi="宋体" w:eastAsia="宋体" w:cs="Times New Roman"/>
          <w:b/>
          <w:kern w:val="2"/>
          <w:sz w:val="24"/>
          <w:szCs w:val="24"/>
        </w:rPr>
      </w:pPr>
      <w:r>
        <w:rPr>
          <w:rFonts w:hint="eastAsia" w:ascii="宋体" w:hAnsi="宋体" w:eastAsia="宋体" w:cs="Times New Roman"/>
          <w:b/>
          <w:bCs w:val="0"/>
          <w:sz w:val="24"/>
          <w:szCs w:val="24"/>
          <w:shd w:val="clear"/>
          <w:lang w:val="en-US" w:eastAsia="zh-CN"/>
        </w:rPr>
        <w:t>3</w:t>
      </w:r>
      <w:r>
        <w:rPr>
          <w:rFonts w:hint="eastAsia" w:ascii="宋体" w:hAnsi="宋体" w:eastAsia="宋体" w:cs="Times New Roman"/>
          <w:b/>
          <w:bCs w:val="0"/>
          <w:sz w:val="24"/>
          <w:szCs w:val="24"/>
          <w:shd w:val="clear"/>
        </w:rPr>
        <w:t>、</w:t>
      </w:r>
      <w:r>
        <w:rPr>
          <w:rFonts w:hint="eastAsia" w:ascii="宋体" w:hAnsi="宋体" w:eastAsia="宋体" w:cs="Times New Roman"/>
          <w:b/>
          <w:kern w:val="2"/>
          <w:sz w:val="24"/>
          <w:szCs w:val="24"/>
        </w:rPr>
        <w:t>供应商应对相关证明文件、产品参数的真实性负责，不得提供虚假材料、虚构产品参数谋取成交。成交供应商提供的货物如有与响应文件不相符的，使用方按虚假应标处理，已骗取成交的取消成交资格，对采购人造成经济损失的，赔偿相应经济损失。</w:t>
      </w:r>
    </w:p>
    <w:p>
      <w:pPr>
        <w:spacing w:line="360" w:lineRule="auto"/>
        <w:ind w:firstLine="482" w:firstLineChars="200"/>
        <w:rPr>
          <w:rFonts w:hint="eastAsia" w:ascii="宋体" w:hAnsi="宋体" w:cs="Times New Roman"/>
          <w:b/>
          <w:sz w:val="24"/>
          <w:szCs w:val="24"/>
        </w:rPr>
        <w:sectPr>
          <w:pgSz w:w="11906" w:h="16838"/>
          <w:pgMar w:top="1417" w:right="1134" w:bottom="828" w:left="1134" w:header="851" w:footer="992" w:gutter="0"/>
          <w:pgNumType w:fmt="decimal"/>
          <w:cols w:space="720" w:num="1"/>
          <w:docGrid w:type="lines" w:linePitch="321" w:charSpace="0"/>
        </w:sectPr>
      </w:pPr>
      <w:bookmarkStart w:id="194" w:name="_Toc12238"/>
    </w:p>
    <w:p>
      <w:pPr>
        <w:pStyle w:val="2"/>
        <w:spacing w:line="360" w:lineRule="auto"/>
        <w:jc w:val="both"/>
        <w:rPr>
          <w:rFonts w:ascii="宋体" w:hAnsi="宋体" w:cs="宋体"/>
          <w:sz w:val="36"/>
          <w:szCs w:val="36"/>
        </w:rPr>
      </w:pPr>
      <w:bookmarkStart w:id="195" w:name="_Toc6394"/>
      <w:bookmarkStart w:id="196" w:name="_Toc19353"/>
      <w:r>
        <w:rPr>
          <w:rFonts w:hint="eastAsia" w:ascii="宋体" w:hAnsi="宋体" w:cs="宋体"/>
          <w:sz w:val="36"/>
          <w:szCs w:val="36"/>
        </w:rPr>
        <w:t>第六章  评审办法（经评审的最低评标价法）</w:t>
      </w:r>
      <w:bookmarkEnd w:id="185"/>
      <w:bookmarkEnd w:id="186"/>
      <w:bookmarkEnd w:id="187"/>
      <w:bookmarkEnd w:id="188"/>
      <w:bookmarkEnd w:id="194"/>
      <w:bookmarkEnd w:id="195"/>
      <w:bookmarkEnd w:id="196"/>
    </w:p>
    <w:p>
      <w:pPr>
        <w:keepLines/>
        <w:spacing w:beforeLines="100" w:line="360" w:lineRule="auto"/>
        <w:jc w:val="center"/>
        <w:rPr>
          <w:rFonts w:ascii="宋体" w:hAnsi="宋体" w:cs="宋体"/>
          <w:b/>
          <w:sz w:val="28"/>
          <w:szCs w:val="28"/>
        </w:rPr>
      </w:pPr>
      <w:r>
        <w:rPr>
          <w:rFonts w:hint="eastAsia" w:ascii="宋体" w:hAnsi="宋体" w:cs="宋体"/>
          <w:b/>
          <w:sz w:val="28"/>
          <w:szCs w:val="28"/>
        </w:rPr>
        <w:t>一. 询价办法前附表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1181"/>
        <w:gridCol w:w="7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67" w:type="dxa"/>
            <w:vAlign w:val="center"/>
          </w:tcPr>
          <w:p>
            <w:pPr>
              <w:spacing w:line="360" w:lineRule="auto"/>
              <w:jc w:val="center"/>
              <w:rPr>
                <w:rFonts w:ascii="宋体" w:hAnsi="宋体" w:cs="宋体"/>
                <w:szCs w:val="21"/>
              </w:rPr>
            </w:pPr>
            <w:r>
              <w:rPr>
                <w:rFonts w:hint="eastAsia" w:ascii="宋体" w:hAnsi="宋体" w:cs="宋体"/>
                <w:szCs w:val="21"/>
              </w:rPr>
              <w:t>条款号</w:t>
            </w:r>
          </w:p>
        </w:tc>
        <w:tc>
          <w:tcPr>
            <w:tcW w:w="1181" w:type="dxa"/>
            <w:vAlign w:val="center"/>
          </w:tcPr>
          <w:p>
            <w:pPr>
              <w:spacing w:line="360" w:lineRule="auto"/>
              <w:jc w:val="center"/>
              <w:rPr>
                <w:rFonts w:ascii="宋体" w:hAnsi="宋体" w:cs="宋体"/>
                <w:szCs w:val="21"/>
              </w:rPr>
            </w:pPr>
            <w:r>
              <w:rPr>
                <w:rFonts w:hint="eastAsia" w:ascii="宋体" w:hAnsi="宋体" w:cs="宋体"/>
                <w:szCs w:val="21"/>
              </w:rPr>
              <w:t>评审因素</w:t>
            </w:r>
          </w:p>
        </w:tc>
        <w:tc>
          <w:tcPr>
            <w:tcW w:w="7171" w:type="dxa"/>
            <w:vAlign w:val="center"/>
          </w:tcPr>
          <w:p>
            <w:pPr>
              <w:spacing w:line="360" w:lineRule="auto"/>
              <w:jc w:val="center"/>
              <w:rPr>
                <w:rFonts w:ascii="宋体" w:hAnsi="宋体" w:cs="宋体"/>
                <w:szCs w:val="21"/>
              </w:rPr>
            </w:pPr>
            <w:r>
              <w:rPr>
                <w:rFonts w:hint="eastAsia" w:ascii="宋体" w:hAnsi="宋体" w:cs="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467" w:type="dxa"/>
            <w:vAlign w:val="center"/>
          </w:tcPr>
          <w:p>
            <w:pPr>
              <w:spacing w:line="360" w:lineRule="auto"/>
              <w:jc w:val="center"/>
              <w:rPr>
                <w:rFonts w:ascii="宋体" w:hAnsi="宋体" w:cs="宋体"/>
                <w:szCs w:val="21"/>
              </w:rPr>
            </w:pPr>
            <w:r>
              <w:rPr>
                <w:rFonts w:hint="eastAsia" w:ascii="宋体" w:hAnsi="宋体" w:cs="宋体"/>
                <w:szCs w:val="21"/>
              </w:rPr>
              <w:t>1.1</w:t>
            </w:r>
          </w:p>
          <w:p>
            <w:pPr>
              <w:spacing w:line="360" w:lineRule="auto"/>
              <w:jc w:val="center"/>
              <w:rPr>
                <w:rFonts w:ascii="宋体" w:hAnsi="宋体" w:cs="宋体"/>
                <w:szCs w:val="21"/>
              </w:rPr>
            </w:pPr>
            <w:r>
              <w:rPr>
                <w:rFonts w:hint="eastAsia" w:ascii="宋体" w:hAnsi="宋体" w:cs="宋体"/>
                <w:szCs w:val="21"/>
              </w:rPr>
              <w:t>资格审查</w:t>
            </w:r>
          </w:p>
          <w:p>
            <w:pPr>
              <w:spacing w:line="360" w:lineRule="auto"/>
              <w:jc w:val="center"/>
              <w:rPr>
                <w:rFonts w:ascii="宋体" w:hAnsi="宋体" w:cs="宋体"/>
                <w:szCs w:val="21"/>
              </w:rPr>
            </w:pPr>
            <w:r>
              <w:rPr>
                <w:rFonts w:hint="eastAsia" w:ascii="宋体" w:hAnsi="宋体" w:cs="宋体"/>
                <w:szCs w:val="21"/>
              </w:rPr>
              <w:t>评审标准</w:t>
            </w:r>
          </w:p>
        </w:tc>
        <w:tc>
          <w:tcPr>
            <w:tcW w:w="1181" w:type="dxa"/>
            <w:vAlign w:val="center"/>
          </w:tcPr>
          <w:p>
            <w:pPr>
              <w:spacing w:line="360" w:lineRule="auto"/>
              <w:jc w:val="center"/>
              <w:rPr>
                <w:rFonts w:ascii="宋体" w:hAnsi="宋体" w:cs="宋体"/>
                <w:szCs w:val="21"/>
              </w:rPr>
            </w:pPr>
            <w:r>
              <w:rPr>
                <w:rFonts w:hint="eastAsia" w:ascii="宋体" w:hAnsi="宋体" w:cs="宋体"/>
                <w:szCs w:val="21"/>
              </w:rPr>
              <w:t>资格审查</w:t>
            </w:r>
          </w:p>
        </w:tc>
        <w:tc>
          <w:tcPr>
            <w:tcW w:w="7171" w:type="dxa"/>
          </w:tcPr>
          <w:p>
            <w:pPr>
              <w:widowControl/>
              <w:spacing w:line="360" w:lineRule="auto"/>
              <w:rPr>
                <w:rFonts w:ascii="宋体" w:hAnsi="宋体" w:cs="宋体"/>
                <w:szCs w:val="21"/>
              </w:rPr>
            </w:pPr>
            <w:r>
              <w:rPr>
                <w:rFonts w:hint="eastAsia" w:ascii="宋体" w:hAnsi="宋体" w:cs="宋体"/>
                <w:szCs w:val="21"/>
              </w:rPr>
              <w:t>详见询价文件第一章公告</w:t>
            </w:r>
            <w:r>
              <w:rPr>
                <w:rFonts w:hint="eastAsia" w:ascii="宋体" w:hAnsi="宋体" w:cs="宋体"/>
                <w:b/>
                <w:spacing w:val="10"/>
                <w:sz w:val="24"/>
                <w:szCs w:val="24"/>
              </w:rPr>
              <w:t>2、申请人资格要求。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467" w:type="dxa"/>
            <w:vMerge w:val="restart"/>
            <w:vAlign w:val="center"/>
          </w:tcPr>
          <w:p>
            <w:pPr>
              <w:spacing w:line="360" w:lineRule="auto"/>
              <w:jc w:val="center"/>
              <w:rPr>
                <w:rFonts w:ascii="宋体" w:hAnsi="宋体" w:cs="宋体"/>
                <w:szCs w:val="21"/>
              </w:rPr>
            </w:pPr>
            <w:r>
              <w:rPr>
                <w:rFonts w:hint="eastAsia" w:ascii="宋体" w:hAnsi="宋体" w:cs="宋体"/>
                <w:szCs w:val="21"/>
              </w:rPr>
              <w:t>1.2</w:t>
            </w:r>
          </w:p>
          <w:p>
            <w:pPr>
              <w:spacing w:line="360" w:lineRule="auto"/>
              <w:jc w:val="center"/>
              <w:rPr>
                <w:rFonts w:ascii="宋体" w:hAnsi="宋体" w:cs="宋体"/>
                <w:szCs w:val="21"/>
              </w:rPr>
            </w:pPr>
            <w:r>
              <w:rPr>
                <w:rFonts w:hint="eastAsia" w:ascii="宋体" w:hAnsi="宋体" w:cs="宋体"/>
                <w:szCs w:val="21"/>
              </w:rPr>
              <w:t>符合性审查</w:t>
            </w:r>
          </w:p>
          <w:p>
            <w:pPr>
              <w:spacing w:line="360" w:lineRule="auto"/>
              <w:jc w:val="center"/>
              <w:rPr>
                <w:rFonts w:ascii="宋体" w:hAnsi="宋体" w:cs="宋体"/>
                <w:szCs w:val="21"/>
              </w:rPr>
            </w:pPr>
            <w:r>
              <w:rPr>
                <w:rFonts w:hint="eastAsia" w:ascii="宋体" w:hAnsi="宋体" w:cs="宋体"/>
                <w:szCs w:val="21"/>
              </w:rPr>
              <w:t>评审标准</w:t>
            </w:r>
          </w:p>
        </w:tc>
        <w:tc>
          <w:tcPr>
            <w:tcW w:w="1181" w:type="dxa"/>
            <w:vMerge w:val="restart"/>
            <w:vAlign w:val="center"/>
          </w:tcPr>
          <w:p>
            <w:pPr>
              <w:spacing w:line="360" w:lineRule="auto"/>
              <w:jc w:val="center"/>
              <w:rPr>
                <w:rFonts w:ascii="宋体" w:hAnsi="宋体" w:cs="宋体"/>
                <w:szCs w:val="21"/>
              </w:rPr>
            </w:pPr>
            <w:r>
              <w:rPr>
                <w:rFonts w:hint="eastAsia" w:ascii="宋体" w:hAnsi="宋体" w:cs="宋体"/>
                <w:szCs w:val="21"/>
              </w:rPr>
              <w:t>符合性审查</w:t>
            </w:r>
          </w:p>
        </w:tc>
        <w:tc>
          <w:tcPr>
            <w:tcW w:w="7171" w:type="dxa"/>
            <w:vAlign w:val="center"/>
          </w:tcPr>
          <w:p>
            <w:pPr>
              <w:spacing w:line="360" w:lineRule="auto"/>
              <w:rPr>
                <w:rFonts w:ascii="宋体" w:hAnsi="宋体" w:cs="宋体"/>
                <w:szCs w:val="21"/>
              </w:rPr>
            </w:pPr>
            <w:r>
              <w:rPr>
                <w:rFonts w:hint="eastAsia" w:ascii="宋体" w:hAnsi="宋体" w:cs="宋体"/>
                <w:szCs w:val="21"/>
              </w:rPr>
              <w:t>1、询价响应文件按要求签字和盖章；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467" w:type="dxa"/>
            <w:vMerge w:val="continue"/>
            <w:vAlign w:val="center"/>
          </w:tcPr>
          <w:p>
            <w:pPr>
              <w:rPr>
                <w:rFonts w:ascii="宋体" w:hAnsi="宋体" w:cs="宋体"/>
              </w:rPr>
            </w:pPr>
          </w:p>
        </w:tc>
        <w:tc>
          <w:tcPr>
            <w:tcW w:w="1181" w:type="dxa"/>
            <w:vMerge w:val="continue"/>
            <w:vAlign w:val="center"/>
          </w:tcPr>
          <w:p>
            <w:pPr>
              <w:rPr>
                <w:rFonts w:ascii="宋体" w:hAnsi="宋体" w:cs="宋体"/>
              </w:rPr>
            </w:pPr>
          </w:p>
        </w:tc>
        <w:tc>
          <w:tcPr>
            <w:tcW w:w="7171" w:type="dxa"/>
            <w:vAlign w:val="center"/>
          </w:tcPr>
          <w:p>
            <w:pPr>
              <w:spacing w:line="360" w:lineRule="auto"/>
              <w:rPr>
                <w:rFonts w:ascii="宋体" w:hAnsi="宋体" w:cs="宋体"/>
                <w:szCs w:val="21"/>
              </w:rPr>
            </w:pPr>
            <w:r>
              <w:rPr>
                <w:rFonts w:hint="eastAsia" w:ascii="宋体" w:hAnsi="宋体" w:cs="宋体"/>
                <w:szCs w:val="21"/>
              </w:rPr>
              <w:t>2、同一申请人没有提交两个以上不同的申请文件或者报价，但申请文件要求提交备选投标的除外；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67" w:type="dxa"/>
            <w:vMerge w:val="continue"/>
            <w:vAlign w:val="center"/>
          </w:tcPr>
          <w:p>
            <w:pPr>
              <w:rPr>
                <w:rFonts w:ascii="宋体" w:hAnsi="宋体" w:cs="宋体"/>
              </w:rPr>
            </w:pPr>
          </w:p>
        </w:tc>
        <w:tc>
          <w:tcPr>
            <w:tcW w:w="1181" w:type="dxa"/>
            <w:vMerge w:val="continue"/>
            <w:vAlign w:val="center"/>
          </w:tcPr>
          <w:p>
            <w:pPr>
              <w:rPr>
                <w:rFonts w:ascii="宋体" w:hAnsi="宋体" w:cs="宋体"/>
              </w:rPr>
            </w:pPr>
          </w:p>
        </w:tc>
        <w:tc>
          <w:tcPr>
            <w:tcW w:w="7171" w:type="dxa"/>
            <w:vAlign w:val="center"/>
          </w:tcPr>
          <w:p>
            <w:pPr>
              <w:spacing w:line="360" w:lineRule="auto"/>
              <w:rPr>
                <w:rFonts w:ascii="宋体" w:hAnsi="宋体" w:cs="宋体"/>
                <w:szCs w:val="21"/>
              </w:rPr>
            </w:pPr>
            <w:r>
              <w:rPr>
                <w:rFonts w:hint="eastAsia" w:ascii="宋体" w:hAnsi="宋体" w:cs="宋体"/>
                <w:szCs w:val="21"/>
              </w:rPr>
              <w:t>3、原则上询价响应文件按规定的格式、内容和要求填写的；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67" w:type="dxa"/>
            <w:vMerge w:val="continue"/>
            <w:vAlign w:val="center"/>
          </w:tcPr>
          <w:p>
            <w:pPr>
              <w:rPr>
                <w:rFonts w:ascii="宋体" w:hAnsi="宋体" w:cs="宋体"/>
              </w:rPr>
            </w:pPr>
          </w:p>
        </w:tc>
        <w:tc>
          <w:tcPr>
            <w:tcW w:w="1181" w:type="dxa"/>
            <w:vMerge w:val="continue"/>
            <w:vAlign w:val="center"/>
          </w:tcPr>
          <w:p>
            <w:pPr>
              <w:rPr>
                <w:rFonts w:ascii="宋体" w:hAnsi="宋体" w:cs="宋体"/>
              </w:rPr>
            </w:pPr>
          </w:p>
        </w:tc>
        <w:tc>
          <w:tcPr>
            <w:tcW w:w="7171" w:type="dxa"/>
            <w:vAlign w:val="center"/>
          </w:tcPr>
          <w:p>
            <w:pPr>
              <w:spacing w:line="360" w:lineRule="auto"/>
              <w:rPr>
                <w:rFonts w:ascii="宋体" w:hAnsi="宋体" w:cs="宋体"/>
                <w:szCs w:val="21"/>
              </w:rPr>
            </w:pPr>
            <w:r>
              <w:rPr>
                <w:rFonts w:hint="eastAsia" w:ascii="宋体" w:hAnsi="宋体" w:cs="宋体"/>
                <w:szCs w:val="21"/>
              </w:rPr>
              <w:t>4、按规定的格式填写，内容没有不全或关键字模糊、无法辨认的；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67" w:type="dxa"/>
            <w:vMerge w:val="continue"/>
            <w:vAlign w:val="center"/>
          </w:tcPr>
          <w:p>
            <w:pPr>
              <w:rPr>
                <w:rFonts w:ascii="宋体" w:hAnsi="宋体" w:cs="宋体"/>
              </w:rPr>
            </w:pPr>
          </w:p>
        </w:tc>
        <w:tc>
          <w:tcPr>
            <w:tcW w:w="1181" w:type="dxa"/>
            <w:vMerge w:val="continue"/>
            <w:vAlign w:val="center"/>
          </w:tcPr>
          <w:p>
            <w:pPr>
              <w:rPr>
                <w:rFonts w:ascii="宋体" w:hAnsi="宋体" w:cs="宋体"/>
              </w:rPr>
            </w:pPr>
          </w:p>
        </w:tc>
        <w:tc>
          <w:tcPr>
            <w:tcW w:w="7171" w:type="dxa"/>
            <w:vAlign w:val="center"/>
          </w:tcPr>
          <w:p>
            <w:pPr>
              <w:spacing w:line="360" w:lineRule="auto"/>
              <w:rPr>
                <w:rFonts w:ascii="宋体" w:hAnsi="宋体" w:cs="宋体"/>
                <w:szCs w:val="21"/>
              </w:rPr>
            </w:pPr>
            <w:r>
              <w:rPr>
                <w:rFonts w:hint="eastAsia" w:ascii="宋体" w:hAnsi="宋体" w:cs="宋体"/>
                <w:szCs w:val="21"/>
              </w:rPr>
              <w:t>5、询价响应文件中约定的其他情形；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467" w:type="dxa"/>
            <w:vMerge w:val="continue"/>
            <w:vAlign w:val="center"/>
          </w:tcPr>
          <w:p>
            <w:pPr>
              <w:rPr>
                <w:rFonts w:ascii="宋体" w:hAnsi="宋体" w:cs="宋体"/>
              </w:rPr>
            </w:pPr>
          </w:p>
        </w:tc>
        <w:tc>
          <w:tcPr>
            <w:tcW w:w="1181" w:type="dxa"/>
            <w:vMerge w:val="continue"/>
            <w:vAlign w:val="center"/>
          </w:tcPr>
          <w:p>
            <w:pPr>
              <w:rPr>
                <w:rFonts w:ascii="宋体" w:hAnsi="宋体" w:cs="宋体"/>
              </w:rPr>
            </w:pPr>
          </w:p>
        </w:tc>
        <w:tc>
          <w:tcPr>
            <w:tcW w:w="7171" w:type="dxa"/>
            <w:vAlign w:val="center"/>
          </w:tcPr>
          <w:p>
            <w:pPr>
              <w:spacing w:line="360" w:lineRule="auto"/>
              <w:rPr>
                <w:rFonts w:ascii="宋体" w:hAnsi="宋体" w:cs="宋体"/>
                <w:szCs w:val="21"/>
              </w:rPr>
            </w:pPr>
            <w:r>
              <w:rPr>
                <w:rFonts w:hint="eastAsia" w:ascii="宋体" w:hAnsi="宋体" w:cs="宋体"/>
                <w:szCs w:val="21"/>
              </w:rPr>
              <w:t>6、询价响应文件中规定的其他实质性要求或未按要求满足技术参数需求标准要求的；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67" w:type="dxa"/>
            <w:vMerge w:val="continue"/>
            <w:vAlign w:val="center"/>
          </w:tcPr>
          <w:p>
            <w:pPr>
              <w:rPr>
                <w:rFonts w:ascii="宋体" w:hAnsi="宋体" w:cs="宋体"/>
              </w:rPr>
            </w:pPr>
          </w:p>
        </w:tc>
        <w:tc>
          <w:tcPr>
            <w:tcW w:w="1181" w:type="dxa"/>
            <w:vMerge w:val="continue"/>
            <w:vAlign w:val="center"/>
          </w:tcPr>
          <w:p>
            <w:pPr>
              <w:rPr>
                <w:rFonts w:ascii="宋体" w:hAnsi="宋体" w:cs="宋体"/>
              </w:rPr>
            </w:pPr>
          </w:p>
        </w:tc>
        <w:tc>
          <w:tcPr>
            <w:tcW w:w="7171" w:type="dxa"/>
            <w:vAlign w:val="center"/>
          </w:tcPr>
          <w:p>
            <w:pPr>
              <w:spacing w:line="360" w:lineRule="auto"/>
              <w:rPr>
                <w:rFonts w:ascii="宋体" w:hAnsi="宋体" w:cs="宋体"/>
                <w:szCs w:val="21"/>
              </w:rPr>
            </w:pPr>
            <w:r>
              <w:rPr>
                <w:rFonts w:hint="eastAsia" w:ascii="宋体" w:hAnsi="宋体" w:cs="宋体"/>
                <w:szCs w:val="21"/>
              </w:rPr>
              <w:t>7、询价响应文件对询价响应文件的实质性要求和条件作出响应；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467" w:type="dxa"/>
            <w:vMerge w:val="continue"/>
            <w:vAlign w:val="center"/>
          </w:tcPr>
          <w:p>
            <w:pPr>
              <w:rPr>
                <w:rFonts w:ascii="宋体" w:hAnsi="宋体" w:cs="宋体"/>
              </w:rPr>
            </w:pPr>
          </w:p>
        </w:tc>
        <w:tc>
          <w:tcPr>
            <w:tcW w:w="1181" w:type="dxa"/>
            <w:vMerge w:val="continue"/>
            <w:vAlign w:val="center"/>
          </w:tcPr>
          <w:p>
            <w:pPr>
              <w:rPr>
                <w:rFonts w:ascii="宋体" w:hAnsi="宋体" w:cs="宋体"/>
              </w:rPr>
            </w:pPr>
          </w:p>
        </w:tc>
        <w:tc>
          <w:tcPr>
            <w:tcW w:w="7171" w:type="dxa"/>
            <w:vAlign w:val="center"/>
          </w:tcPr>
          <w:p>
            <w:pPr>
              <w:spacing w:line="360" w:lineRule="auto"/>
              <w:rPr>
                <w:rFonts w:ascii="宋体" w:hAnsi="宋体" w:cs="宋体"/>
                <w:szCs w:val="21"/>
              </w:rPr>
            </w:pPr>
            <w:r>
              <w:rPr>
                <w:rFonts w:hint="eastAsia" w:ascii="宋体" w:hAnsi="宋体" w:cs="宋体"/>
                <w:szCs w:val="21"/>
              </w:rPr>
              <w:t>8、按照要求对询价响应文件进行澄清、说明或者补正；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67" w:type="dxa"/>
            <w:vMerge w:val="continue"/>
            <w:vAlign w:val="center"/>
          </w:tcPr>
          <w:p>
            <w:pPr>
              <w:rPr>
                <w:rFonts w:ascii="宋体" w:hAnsi="宋体" w:cs="宋体"/>
              </w:rPr>
            </w:pPr>
          </w:p>
        </w:tc>
        <w:tc>
          <w:tcPr>
            <w:tcW w:w="1181" w:type="dxa"/>
            <w:vMerge w:val="continue"/>
            <w:vAlign w:val="center"/>
          </w:tcPr>
          <w:p>
            <w:pPr>
              <w:rPr>
                <w:rFonts w:ascii="宋体" w:hAnsi="宋体" w:cs="宋体"/>
              </w:rPr>
            </w:pPr>
          </w:p>
        </w:tc>
        <w:tc>
          <w:tcPr>
            <w:tcW w:w="7171" w:type="dxa"/>
            <w:vAlign w:val="center"/>
          </w:tcPr>
          <w:p>
            <w:pPr>
              <w:spacing w:line="360" w:lineRule="auto"/>
              <w:rPr>
                <w:rFonts w:ascii="宋体" w:hAnsi="宋体" w:cs="宋体"/>
                <w:szCs w:val="21"/>
              </w:rPr>
            </w:pPr>
            <w:r>
              <w:rPr>
                <w:rFonts w:hint="eastAsia" w:ascii="宋体" w:hAnsi="宋体" w:cs="宋体"/>
                <w:szCs w:val="21"/>
              </w:rPr>
              <w:t>9、供应商没有串通询价、弄虚作假、行贿等违法行为；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467" w:type="dxa"/>
            <w:vMerge w:val="continue"/>
            <w:vAlign w:val="center"/>
          </w:tcPr>
          <w:p>
            <w:pPr>
              <w:rPr>
                <w:rFonts w:ascii="宋体" w:hAnsi="宋体" w:cs="宋体"/>
              </w:rPr>
            </w:pPr>
          </w:p>
        </w:tc>
        <w:tc>
          <w:tcPr>
            <w:tcW w:w="1181" w:type="dxa"/>
            <w:vMerge w:val="continue"/>
            <w:vAlign w:val="center"/>
          </w:tcPr>
          <w:p>
            <w:pPr>
              <w:rPr>
                <w:rFonts w:ascii="宋体" w:hAnsi="宋体" w:cs="宋体"/>
              </w:rPr>
            </w:pPr>
          </w:p>
        </w:tc>
        <w:tc>
          <w:tcPr>
            <w:tcW w:w="7171" w:type="dxa"/>
            <w:vAlign w:val="center"/>
          </w:tcPr>
          <w:p>
            <w:pPr>
              <w:spacing w:line="360" w:lineRule="auto"/>
              <w:rPr>
                <w:rFonts w:ascii="宋体" w:hAnsi="宋体" w:cs="宋体"/>
                <w:szCs w:val="21"/>
              </w:rPr>
            </w:pPr>
            <w:r>
              <w:rPr>
                <w:rFonts w:hint="eastAsia" w:ascii="宋体" w:hAnsi="宋体" w:cs="宋体"/>
                <w:szCs w:val="21"/>
              </w:rPr>
              <w:t>10、响应报价没有超过预算价，没有采购人不能接受的情形。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2648" w:type="dxa"/>
            <w:gridSpan w:val="2"/>
            <w:vAlign w:val="center"/>
          </w:tcPr>
          <w:p>
            <w:pPr>
              <w:spacing w:line="360" w:lineRule="auto"/>
              <w:jc w:val="center"/>
              <w:rPr>
                <w:rFonts w:ascii="宋体" w:hAnsi="宋体" w:cs="宋体"/>
                <w:szCs w:val="21"/>
              </w:rPr>
            </w:pPr>
            <w:r>
              <w:rPr>
                <w:rFonts w:hint="eastAsia" w:ascii="宋体" w:hAnsi="宋体" w:cs="宋体"/>
                <w:szCs w:val="21"/>
              </w:rPr>
              <w:t>详细评审</w:t>
            </w:r>
          </w:p>
        </w:tc>
        <w:tc>
          <w:tcPr>
            <w:tcW w:w="7171" w:type="dxa"/>
            <w:vAlign w:val="center"/>
          </w:tcPr>
          <w:p>
            <w:pPr>
              <w:spacing w:line="360" w:lineRule="auto"/>
              <w:ind w:firstLine="420" w:firstLineChars="200"/>
              <w:rPr>
                <w:rFonts w:ascii="宋体" w:hAnsi="宋体" w:cs="宋体"/>
                <w:szCs w:val="21"/>
              </w:rPr>
            </w:pPr>
            <w:r>
              <w:rPr>
                <w:rFonts w:hint="eastAsia" w:ascii="宋体" w:hAnsi="宋体" w:cs="宋体"/>
                <w:szCs w:val="21"/>
              </w:rPr>
              <w:t>1.根据符合采购需求、质量和服务均能满足询价采购文件实质性要求且最终报价（经扣除后的价格）最低的原则确定成交供应商。根据《财政部 、工业和信息化部关于印发《政府采购促进中小企业发展管理办法》（财库﹝2020﹞46号）的规定，中小企业（含中型、小型、微型企业，下同）应当同时符合以下条件：</w:t>
            </w:r>
          </w:p>
          <w:p>
            <w:pPr>
              <w:spacing w:line="360" w:lineRule="auto"/>
              <w:ind w:firstLine="420" w:firstLineChars="200"/>
              <w:rPr>
                <w:rFonts w:ascii="宋体" w:hAnsi="宋体" w:cs="宋体"/>
                <w:szCs w:val="21"/>
              </w:rPr>
            </w:pPr>
            <w:r>
              <w:rPr>
                <w:rFonts w:hint="eastAsia" w:ascii="宋体" w:hAnsi="宋体" w:cs="宋体"/>
                <w:szCs w:val="21"/>
              </w:rPr>
              <w:t>符合中小企业划分标准；</w:t>
            </w:r>
          </w:p>
          <w:p>
            <w:pPr>
              <w:spacing w:line="360" w:lineRule="auto"/>
              <w:ind w:firstLine="420" w:firstLineChars="200"/>
              <w:rPr>
                <w:rFonts w:ascii="宋体" w:hAnsi="宋体" w:cs="宋体"/>
                <w:szCs w:val="21"/>
              </w:rPr>
            </w:pPr>
            <w:r>
              <w:rPr>
                <w:rFonts w:hint="eastAsia" w:ascii="宋体" w:hAnsi="宋体" w:cs="宋体"/>
                <w:szCs w:val="21"/>
              </w:rPr>
              <w:t>提供本企业制造的货物、承担的工程或者服务，或者提供其他中小企业制造的货物。本项所称货物不包括使用大型企业注册商标的货物。</w:t>
            </w:r>
          </w:p>
          <w:p>
            <w:pPr>
              <w:spacing w:line="360" w:lineRule="auto"/>
              <w:ind w:firstLine="420" w:firstLineChars="200"/>
              <w:rPr>
                <w:rFonts w:ascii="宋体" w:hAnsi="宋体" w:cs="宋体"/>
                <w:szCs w:val="21"/>
              </w:rPr>
            </w:pPr>
            <w:r>
              <w:rPr>
                <w:rFonts w:hint="eastAsia" w:ascii="宋体" w:hAnsi="宋体" w:cs="宋体"/>
                <w:szCs w:val="21"/>
              </w:rPr>
              <w:t>本规定所称中小企业划分标准，是指国务院有关部门根据企业从业人员，营业收入资产总额等指标指定的中小企业划型标准，详见《工业和信息化部、国家统计局、国家发展和改革委员会、财政部关于印发中小企业划型标准规定的通知》（工信部联企业〔2011〕300号）、国家统计局关于印发统计上大中小微型企业划分办法的通知（国统字【2011】75号）。小型、微型企业提供中型企业制造的，视同为中型企业。</w:t>
            </w:r>
          </w:p>
          <w:p>
            <w:pPr>
              <w:spacing w:line="360" w:lineRule="auto"/>
              <w:ind w:firstLine="420" w:firstLineChars="200"/>
              <w:rPr>
                <w:rFonts w:ascii="宋体" w:hAnsi="宋体" w:cs="宋体"/>
                <w:szCs w:val="21"/>
              </w:rPr>
            </w:pPr>
            <w:r>
              <w:rPr>
                <w:rFonts w:hint="eastAsia" w:ascii="宋体" w:hAnsi="宋体" w:cs="宋体"/>
                <w:szCs w:val="21"/>
              </w:rPr>
              <w:t>中小型企业提供本企业制造的货物参与投标的，须提供本企业的《中小企业声明函》；中小企业提供其他中小企业制造的货物参与投标时，还须同时提供货物制造企业得《中小企业声明函》。</w:t>
            </w:r>
          </w:p>
          <w:p>
            <w:pPr>
              <w:spacing w:line="360" w:lineRule="auto"/>
              <w:ind w:firstLine="420" w:firstLineChars="200"/>
              <w:rPr>
                <w:rFonts w:ascii="宋体" w:hAnsi="宋体" w:cs="宋体"/>
                <w:szCs w:val="21"/>
              </w:rPr>
            </w:pPr>
            <w:r>
              <w:rPr>
                <w:rFonts w:hint="eastAsia" w:ascii="宋体" w:hAnsi="宋体" w:cs="宋体"/>
                <w:szCs w:val="21"/>
              </w:rPr>
              <w:t>本项目对小型和微型企业（含监狱企业）产品的最终报价给予10%的扣除，用扣除后的价格参与评审。</w:t>
            </w:r>
          </w:p>
          <w:p>
            <w:pPr>
              <w:spacing w:line="360" w:lineRule="auto"/>
              <w:ind w:firstLine="420" w:firstLineChars="200"/>
              <w:rPr>
                <w:rFonts w:ascii="宋体" w:hAnsi="宋体" w:cs="宋体"/>
                <w:szCs w:val="21"/>
              </w:rPr>
            </w:pPr>
            <w:r>
              <w:rPr>
                <w:rFonts w:hint="eastAsia" w:ascii="宋体" w:hAnsi="宋体" w:cs="宋体"/>
                <w:szCs w:val="21"/>
              </w:rPr>
              <w:t>请供应商根据自身情况提供《中小企业声明函》（详见附件）声明材料，因所提供材料不全导致询价小组无法评判时，询价最终报价不予扣除）。</w:t>
            </w:r>
          </w:p>
          <w:p>
            <w:pPr>
              <w:spacing w:line="360" w:lineRule="auto"/>
              <w:ind w:firstLine="420" w:firstLineChars="200"/>
              <w:rPr>
                <w:rFonts w:ascii="宋体" w:hAnsi="宋体" w:cs="宋体"/>
                <w:szCs w:val="21"/>
              </w:rPr>
            </w:pPr>
            <w:r>
              <w:rPr>
                <w:rFonts w:hint="eastAsia" w:ascii="宋体" w:hAnsi="宋体" w:cs="宋体"/>
                <w:szCs w:val="21"/>
              </w:rPr>
              <w:t>2.根据《关于政府采购支持监狱企业发展有关问题的通知》(财库〔2014〕68号)的规定，监狱企业参与本项目投标时，提供由省级以上监狱管理局、戒毒管理局(含新疆生产建设兵团)出具的属于监狱企业的证明文件的，视同小型、微型企业享受价格扣除等优惠政策。</w:t>
            </w:r>
          </w:p>
          <w:p>
            <w:pPr>
              <w:spacing w:line="360" w:lineRule="auto"/>
              <w:ind w:firstLine="420" w:firstLineChars="200"/>
              <w:rPr>
                <w:rFonts w:ascii="宋体" w:hAnsi="宋体" w:cs="宋体"/>
                <w:szCs w:val="21"/>
              </w:rPr>
            </w:pPr>
            <w:r>
              <w:rPr>
                <w:rFonts w:hint="eastAsia" w:ascii="宋体" w:hAnsi="宋体" w:cs="宋体"/>
                <w:szCs w:val="21"/>
              </w:rPr>
              <w:t>3.根据《关于促进残疾人就业政府采购政策的通知》(财库〔2017〕141号)的规定，符合条件的残疾人福利性单位参与本项目投标时，提供《残疾人福利性单位声明函》并对其真实性负责的，视同小型、微型企业享受价格扣除等优惠政策。</w:t>
            </w:r>
          </w:p>
          <w:p>
            <w:pPr>
              <w:spacing w:line="360" w:lineRule="auto"/>
              <w:ind w:firstLine="420" w:firstLineChars="200"/>
              <w:rPr>
                <w:rFonts w:ascii="宋体" w:hAnsi="宋体" w:cs="宋体"/>
                <w:szCs w:val="21"/>
              </w:rPr>
            </w:pPr>
            <w:r>
              <w:rPr>
                <w:rFonts w:hint="eastAsia" w:ascii="宋体" w:hAnsi="宋体" w:cs="宋体"/>
                <w:szCs w:val="21"/>
              </w:rPr>
              <w:t>对环境标志产品及节能产品的审查：</w:t>
            </w:r>
          </w:p>
          <w:p>
            <w:pPr>
              <w:spacing w:line="360" w:lineRule="auto"/>
              <w:ind w:firstLine="420" w:firstLineChars="200"/>
              <w:rPr>
                <w:rFonts w:ascii="宋体" w:hAnsi="宋体" w:cs="宋体"/>
                <w:szCs w:val="21"/>
              </w:rPr>
            </w:pPr>
            <w:r>
              <w:rPr>
                <w:rFonts w:hint="eastAsia" w:ascii="宋体" w:hAnsi="宋体" w:cs="宋体"/>
                <w:szCs w:val="21"/>
              </w:rPr>
              <w:sym w:font="Wingdings 2" w:char="00A3"/>
            </w:r>
            <w:r>
              <w:rPr>
                <w:rFonts w:hint="eastAsia" w:ascii="宋体" w:hAnsi="宋体" w:cs="宋体"/>
                <w:szCs w:val="21"/>
              </w:rPr>
              <w:t>不适用</w:t>
            </w:r>
          </w:p>
          <w:p>
            <w:pPr>
              <w:spacing w:line="360" w:lineRule="auto"/>
              <w:ind w:firstLine="420" w:firstLineChars="200"/>
              <w:rPr>
                <w:rFonts w:ascii="宋体" w:hAnsi="宋体" w:cs="宋体"/>
                <w:szCs w:val="21"/>
              </w:rPr>
            </w:pPr>
            <w:r>
              <w:rPr>
                <w:rFonts w:hint="eastAsia" w:ascii="宋体" w:hAnsi="宋体" w:cs="宋体"/>
                <w:szCs w:val="21"/>
              </w:rPr>
              <w:sym w:font="Wingdings 2" w:char="0052"/>
            </w:r>
            <w:r>
              <w:rPr>
                <w:rFonts w:hint="eastAsia" w:ascii="宋体" w:hAnsi="宋体" w:cs="宋体"/>
                <w:szCs w:val="21"/>
              </w:rPr>
              <w:t>适用，审查标准:若报价产品提供国家确定的认证机构出具的、处于有效期之内的节能产品或环境标志产品认证证书，且在品目清单里的，按以下价格扣除幅度对产品进行扣除；未按要求提供的不对产品进行扣除。若参加投标的产品为《政府采购节能产品品目清单》中政府强制采购节能产品，不进行报价扣除。</w:t>
            </w:r>
          </w:p>
          <w:p>
            <w:pPr>
              <w:spacing w:line="360" w:lineRule="auto"/>
              <w:ind w:firstLine="420" w:firstLineChars="200"/>
              <w:rPr>
                <w:rFonts w:ascii="宋体" w:hAnsi="宋体" w:cs="宋体"/>
                <w:szCs w:val="21"/>
              </w:rPr>
            </w:pPr>
            <w:r>
              <w:rPr>
                <w:rFonts w:hint="eastAsia" w:ascii="宋体" w:hAnsi="宋体" w:cs="宋体"/>
                <w:szCs w:val="21"/>
              </w:rPr>
              <w:t>若供应商在报价及技术服务指标同等条件下，提供品目清单内的节能产品、环境标志产品并按要求提供相关证明资料的，推荐成交顺序时优先。</w:t>
            </w:r>
            <w:r>
              <w:rPr>
                <w:rFonts w:hint="eastAsia" w:ascii="宋体" w:hAnsi="宋体" w:cs="宋体"/>
                <w:szCs w:val="21"/>
                <w:lang w:val="en-US" w:eastAsia="zh-CN"/>
              </w:rPr>
              <w:t>询价</w:t>
            </w:r>
            <w:r>
              <w:rPr>
                <w:rFonts w:hint="eastAsia" w:ascii="宋体" w:hAnsi="宋体" w:cs="宋体"/>
                <w:szCs w:val="21"/>
              </w:rPr>
              <w:t>小组根据供应商所投品目清单内的节能产品、环境标志产品所占金额比例进行优先排序，所投品目清单内的节能产品、环境标志产品所占金额比例高的供应商优先于所投品目清单内的环保产品所占金额比例少的供应商。</w:t>
            </w:r>
          </w:p>
        </w:tc>
      </w:tr>
    </w:tbl>
    <w:p>
      <w:pPr>
        <w:keepLines/>
        <w:autoSpaceDN w:val="0"/>
        <w:spacing w:beforeLines="100" w:line="360" w:lineRule="auto"/>
        <w:rPr>
          <w:rFonts w:ascii="宋体" w:hAnsi="宋体" w:cs="宋体"/>
          <w:b/>
          <w:bCs/>
          <w:sz w:val="24"/>
          <w:szCs w:val="24"/>
        </w:rPr>
      </w:pPr>
      <w:r>
        <w:rPr>
          <w:rFonts w:hint="eastAsia" w:ascii="宋体" w:hAnsi="宋体" w:cs="宋体"/>
          <w:b/>
          <w:bCs/>
          <w:sz w:val="24"/>
          <w:szCs w:val="24"/>
        </w:rPr>
        <w:t>1评审总则</w:t>
      </w:r>
    </w:p>
    <w:p>
      <w:pPr>
        <w:autoSpaceDN w:val="0"/>
        <w:spacing w:line="360" w:lineRule="auto"/>
        <w:rPr>
          <w:rFonts w:ascii="宋体" w:hAnsi="宋体" w:cs="宋体"/>
          <w:sz w:val="24"/>
          <w:szCs w:val="24"/>
        </w:rPr>
      </w:pPr>
      <w:r>
        <w:rPr>
          <w:rFonts w:hint="eastAsia" w:ascii="宋体" w:hAnsi="宋体" w:cs="宋体"/>
          <w:sz w:val="24"/>
          <w:szCs w:val="24"/>
        </w:rPr>
        <w:t>1.1本项目评审、定标办法执行《中华人民共和国政府采购法》、《</w:t>
      </w:r>
      <w:r>
        <w:rPr>
          <w:rFonts w:hint="eastAsia" w:ascii="宋体" w:hAnsi="宋体" w:cs="宋体"/>
          <w:bCs/>
          <w:sz w:val="24"/>
          <w:szCs w:val="24"/>
        </w:rPr>
        <w:t>政府采购非招标采购方式管理办法--中华人民共和国财政部令第74号</w:t>
      </w:r>
      <w:r>
        <w:rPr>
          <w:rFonts w:hint="eastAsia" w:ascii="宋体" w:hAnsi="宋体" w:cs="宋体"/>
          <w:sz w:val="24"/>
          <w:szCs w:val="24"/>
        </w:rPr>
        <w:t>》等有关法律法规，结合本项目实际情况，制定本办法。</w:t>
      </w:r>
    </w:p>
    <w:p>
      <w:pPr>
        <w:autoSpaceDN w:val="0"/>
        <w:spacing w:line="360" w:lineRule="auto"/>
        <w:rPr>
          <w:rFonts w:ascii="宋体" w:hAnsi="宋体" w:cs="宋体"/>
          <w:sz w:val="24"/>
          <w:szCs w:val="24"/>
        </w:rPr>
      </w:pPr>
      <w:r>
        <w:rPr>
          <w:rFonts w:hint="eastAsia" w:ascii="宋体" w:hAnsi="宋体" w:cs="宋体"/>
          <w:sz w:val="24"/>
          <w:szCs w:val="24"/>
        </w:rPr>
        <w:t>1.2 评审原则：评审应遵循公开、公平、公正、科学、择优的原则。</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询价小组成员在评审过程中应当遵守下列规定：</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1）独立进行评审，不得对其他评委的评审意见施加影响；</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2）不得将报价响应文件带离评审地点评审；</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3）不得无故中途退出评审；</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4）不得将与评审有关的资料复印、带离评审地点。</w:t>
      </w:r>
    </w:p>
    <w:p>
      <w:pPr>
        <w:autoSpaceDN w:val="0"/>
        <w:spacing w:line="360" w:lineRule="auto"/>
        <w:rPr>
          <w:rFonts w:ascii="宋体" w:hAnsi="宋体" w:cs="宋体"/>
          <w:sz w:val="24"/>
          <w:szCs w:val="24"/>
        </w:rPr>
      </w:pPr>
      <w:r>
        <w:rPr>
          <w:rFonts w:hint="eastAsia" w:ascii="宋体" w:hAnsi="宋体" w:cs="宋体"/>
          <w:sz w:val="24"/>
          <w:szCs w:val="24"/>
        </w:rPr>
        <w:t>1.3询价小组应当严格按照询价文件规定的评标标准和方法对响应文件进行评审。询价文件中没有的评审标准和方法不得作为评审依据。</w:t>
      </w:r>
    </w:p>
    <w:p>
      <w:pPr>
        <w:autoSpaceDN w:val="0"/>
        <w:spacing w:line="360" w:lineRule="auto"/>
        <w:rPr>
          <w:rFonts w:ascii="宋体" w:hAnsi="宋体" w:cs="宋体"/>
          <w:sz w:val="24"/>
          <w:szCs w:val="24"/>
        </w:rPr>
      </w:pPr>
      <w:r>
        <w:rPr>
          <w:rFonts w:hint="eastAsia" w:ascii="宋体" w:hAnsi="宋体" w:cs="宋体"/>
          <w:sz w:val="24"/>
          <w:szCs w:val="24"/>
        </w:rPr>
        <w:t>1.4评审期间，参与评审的所有人员（包括评委、监督人员、工作人员等）必须严格遵守保密规定，不得泄露与评审有关的任何情况，不得有影响评审的任何活动。</w:t>
      </w:r>
    </w:p>
    <w:p>
      <w:pPr>
        <w:autoSpaceDN w:val="0"/>
        <w:spacing w:line="360" w:lineRule="auto"/>
        <w:rPr>
          <w:rFonts w:ascii="宋体" w:hAnsi="宋体" w:cs="宋体"/>
          <w:sz w:val="24"/>
          <w:szCs w:val="24"/>
        </w:rPr>
      </w:pPr>
      <w:r>
        <w:rPr>
          <w:rFonts w:hint="eastAsia" w:ascii="宋体" w:hAnsi="宋体" w:cs="宋体"/>
          <w:sz w:val="24"/>
          <w:szCs w:val="24"/>
        </w:rPr>
        <w:t>1.5响应文件的澄清和补正：</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1）在评审过程中，询价小组可以以书面形式要求供应商对所提交的响应文件中不明确的内容进行书面澄清或说明，或者对细微偏差进行补正。询价小组不接受供应商主动提出的澄清、说明或补正。</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2）澄清、说明和补正不得改变响应文件的实质性内容（算术性错误修正的除外）。投标人的书面澄清、说明和补正属于响应文件的组成部分。</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3）询价小组对供应商提交的澄清、说明或补正有疑问的，可以要求供应商进一步澄清、说明或补正，直至满足询价小组的要求。</w:t>
      </w:r>
    </w:p>
    <w:p>
      <w:pPr>
        <w:autoSpaceDN w:val="0"/>
        <w:spacing w:line="360" w:lineRule="auto"/>
        <w:rPr>
          <w:rFonts w:ascii="宋体" w:hAnsi="宋体" w:cs="宋体"/>
          <w:sz w:val="24"/>
          <w:szCs w:val="24"/>
        </w:rPr>
      </w:pPr>
      <w:r>
        <w:rPr>
          <w:rFonts w:hint="eastAsia" w:ascii="宋体" w:hAnsi="宋体" w:cs="宋体"/>
          <w:sz w:val="24"/>
          <w:szCs w:val="24"/>
        </w:rPr>
        <w:t>1.6响应文件计算错误的修正：</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询价小组将对完全响应询价文件要求的响应文件进行校核，看其是否有计算或表达上的错误，修正错误的原则如下：</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1）如果数字表示的金额和用文字表示的金额不一致时，应以文字表示的金额为准；</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2）当单价与数量的乘积与合价不一致时，以单价为准，除非询价小组认为单价有明显的小数点错误，此时应以标出的合价为准，并修改单价。</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3）当各细目的合价累计不等于总价时，应以各细目合价累计数为准，修正总价。</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4）对于单价和合价中减少的报价内容视为已含在其他项目的单价和合价之中。</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按上述修正错误的原则及方法调整或修正响应文件的报价，供应商同意后，调整后的报价对供应商起约束作用。如果供应商不接受修正后的报价，则其报价将被拒绝并且其询价保证金也将被没收，但不并影响评审工作。</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说明：在评审办法中，所评审的价格均为通过算术性修正后的价格。</w:t>
      </w:r>
    </w:p>
    <w:p>
      <w:pPr>
        <w:autoSpaceDN w:val="0"/>
        <w:spacing w:line="360" w:lineRule="auto"/>
        <w:rPr>
          <w:rFonts w:ascii="宋体" w:hAnsi="宋体" w:cs="宋体"/>
          <w:sz w:val="24"/>
          <w:szCs w:val="24"/>
        </w:rPr>
      </w:pPr>
      <w:r>
        <w:rPr>
          <w:rFonts w:hint="eastAsia" w:ascii="宋体" w:hAnsi="宋体" w:cs="宋体"/>
          <w:sz w:val="24"/>
          <w:szCs w:val="24"/>
        </w:rPr>
        <w:t>1.7推荐成交候选人：</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1）询价小组对所有响应文件进行资格审查、资审结束后对通过资格审查的响应文件进行符合性评审，通过符合性评审且满足采购需求的供应商，按其响应文件中的报价，由低到高排序，报价最低的推荐为第一成交供应商。</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2）所有投标被询价小组否决的，采购人应当依法重新招标。</w:t>
      </w:r>
    </w:p>
    <w:p>
      <w:pPr>
        <w:autoSpaceDN w:val="0"/>
        <w:spacing w:line="360" w:lineRule="auto"/>
        <w:rPr>
          <w:rFonts w:ascii="宋体" w:hAnsi="宋体" w:cs="宋体"/>
          <w:sz w:val="24"/>
          <w:szCs w:val="24"/>
        </w:rPr>
      </w:pPr>
      <w:r>
        <w:rPr>
          <w:rFonts w:hint="eastAsia" w:ascii="宋体" w:hAnsi="宋体" w:cs="宋体"/>
          <w:sz w:val="24"/>
          <w:szCs w:val="24"/>
        </w:rPr>
        <w:t>1.8采购人或采购代理机构应对评审过程进行书面记录，书面记录应如实地反映评审全过程，特别是评审专家提出的各种意见和建议，并作为重要的应保密的资料存档，复印件作为书面报告的组成部分交采购人存档备案。</w:t>
      </w:r>
    </w:p>
    <w:p>
      <w:pPr>
        <w:autoSpaceDN w:val="0"/>
        <w:spacing w:line="360" w:lineRule="auto"/>
        <w:rPr>
          <w:rFonts w:ascii="宋体" w:hAnsi="宋体" w:cs="宋体"/>
          <w:sz w:val="24"/>
          <w:szCs w:val="24"/>
        </w:rPr>
      </w:pPr>
      <w:r>
        <w:rPr>
          <w:rFonts w:hint="eastAsia" w:ascii="宋体" w:hAnsi="宋体" w:cs="宋体"/>
          <w:sz w:val="24"/>
          <w:szCs w:val="24"/>
        </w:rPr>
        <w:t>1.9评审中若遇特殊问题,由询价小组根据有关法律、法规、规定研究决定。</w:t>
      </w:r>
    </w:p>
    <w:p>
      <w:pPr>
        <w:keepLines/>
        <w:autoSpaceDN w:val="0"/>
        <w:spacing w:beforeLines="100" w:line="360" w:lineRule="auto"/>
        <w:rPr>
          <w:rFonts w:ascii="宋体" w:hAnsi="宋体" w:cs="宋体"/>
          <w:sz w:val="24"/>
          <w:szCs w:val="24"/>
        </w:rPr>
      </w:pPr>
      <w:r>
        <w:rPr>
          <w:rFonts w:hint="eastAsia" w:ascii="宋体" w:hAnsi="宋体" w:cs="宋体"/>
          <w:sz w:val="24"/>
          <w:szCs w:val="24"/>
        </w:rPr>
        <w:t>2. 评审步骤如下：</w:t>
      </w:r>
    </w:p>
    <w:p>
      <w:pPr>
        <w:autoSpaceDN w:val="0"/>
        <w:spacing w:line="360" w:lineRule="auto"/>
        <w:rPr>
          <w:rFonts w:ascii="宋体" w:hAnsi="宋体" w:cs="宋体"/>
          <w:sz w:val="24"/>
          <w:szCs w:val="24"/>
        </w:rPr>
      </w:pPr>
      <w:r>
        <w:rPr>
          <w:rFonts w:hint="eastAsia" w:ascii="宋体" w:hAnsi="宋体" w:cs="宋体"/>
          <w:sz w:val="24"/>
          <w:szCs w:val="24"/>
        </w:rPr>
        <w:t>第一步 资格审查（经资格审查合格的供应商才能进行符合性评审）</w:t>
      </w:r>
    </w:p>
    <w:p>
      <w:pPr>
        <w:autoSpaceDN w:val="0"/>
        <w:spacing w:line="360" w:lineRule="auto"/>
        <w:rPr>
          <w:rFonts w:ascii="宋体" w:hAnsi="宋体" w:cs="宋体"/>
          <w:sz w:val="24"/>
          <w:szCs w:val="24"/>
        </w:rPr>
      </w:pPr>
      <w:r>
        <w:rPr>
          <w:rFonts w:hint="eastAsia" w:ascii="宋体" w:hAnsi="宋体" w:cs="宋体"/>
          <w:sz w:val="24"/>
          <w:szCs w:val="24"/>
        </w:rPr>
        <w:t>第二步 符合性评审</w:t>
      </w:r>
    </w:p>
    <w:p>
      <w:pPr>
        <w:autoSpaceDN w:val="0"/>
        <w:spacing w:line="360" w:lineRule="auto"/>
        <w:rPr>
          <w:rFonts w:ascii="宋体" w:hAnsi="宋体" w:cs="宋体"/>
          <w:sz w:val="24"/>
          <w:szCs w:val="24"/>
        </w:rPr>
      </w:pPr>
      <w:r>
        <w:rPr>
          <w:rFonts w:hint="eastAsia" w:ascii="宋体" w:hAnsi="宋体" w:cs="宋体"/>
          <w:sz w:val="24"/>
          <w:szCs w:val="24"/>
        </w:rPr>
        <w:t>第三步 推荐成交候选人</w:t>
      </w:r>
    </w:p>
    <w:p>
      <w:pPr>
        <w:autoSpaceDN w:val="0"/>
        <w:spacing w:line="360" w:lineRule="auto"/>
        <w:rPr>
          <w:rFonts w:ascii="宋体" w:hAnsi="宋体" w:cs="宋体"/>
          <w:sz w:val="24"/>
          <w:szCs w:val="24"/>
        </w:rPr>
      </w:pPr>
      <w:r>
        <w:rPr>
          <w:rFonts w:hint="eastAsia" w:ascii="宋体" w:hAnsi="宋体" w:cs="宋体"/>
          <w:sz w:val="24"/>
          <w:szCs w:val="24"/>
        </w:rPr>
        <w:t>2.1第一步骤（资格审查）</w:t>
      </w:r>
    </w:p>
    <w:p>
      <w:pPr>
        <w:autoSpaceDN w:val="0"/>
        <w:spacing w:line="360" w:lineRule="auto"/>
        <w:rPr>
          <w:rFonts w:ascii="宋体" w:hAnsi="宋体" w:cs="宋体"/>
          <w:sz w:val="24"/>
          <w:szCs w:val="24"/>
        </w:rPr>
      </w:pPr>
      <w:r>
        <w:rPr>
          <w:rFonts w:hint="eastAsia" w:ascii="宋体" w:hAnsi="宋体" w:cs="宋体"/>
          <w:sz w:val="24"/>
          <w:szCs w:val="24"/>
        </w:rPr>
        <w:t>2.1.1开标后，由询价小组对供应商的资格审查资料进行评审。</w:t>
      </w:r>
    </w:p>
    <w:p>
      <w:pPr>
        <w:autoSpaceDN w:val="0"/>
        <w:spacing w:line="360" w:lineRule="auto"/>
        <w:rPr>
          <w:rFonts w:ascii="宋体" w:hAnsi="宋体" w:cs="宋体"/>
          <w:sz w:val="24"/>
          <w:szCs w:val="24"/>
        </w:rPr>
      </w:pPr>
      <w:r>
        <w:rPr>
          <w:rFonts w:hint="eastAsia" w:ascii="宋体" w:hAnsi="宋体" w:cs="宋体"/>
          <w:sz w:val="24"/>
          <w:szCs w:val="24"/>
        </w:rPr>
        <w:t>2.1.2采购人对供应商进行资格审查的标准详见评标办法前附表。采购人只有全部满足评标办法前附表中的资格审查标准才能通过资格审查。凡不能通过资格审查的供应商，不得进入下阶段评审。</w:t>
      </w:r>
    </w:p>
    <w:p>
      <w:pPr>
        <w:autoSpaceDN w:val="0"/>
        <w:spacing w:line="360" w:lineRule="auto"/>
        <w:rPr>
          <w:rFonts w:ascii="宋体" w:hAnsi="宋体" w:cs="宋体"/>
          <w:sz w:val="24"/>
          <w:szCs w:val="24"/>
        </w:rPr>
      </w:pPr>
      <w:r>
        <w:rPr>
          <w:rFonts w:hint="eastAsia" w:ascii="宋体" w:hAnsi="宋体" w:cs="宋体"/>
          <w:sz w:val="24"/>
          <w:szCs w:val="24"/>
        </w:rPr>
        <w:t>2.2 第二步骤（符合性评审）</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 xml:space="preserve">询价小组对通过资格审查的供应商的响应文件进行符合性评审，符合性评审的标准详见评标办法前附表。审查中发现有评标办法前附表情况之一者，其响应文件按废标处理。 </w:t>
      </w:r>
    </w:p>
    <w:p>
      <w:pPr>
        <w:autoSpaceDN w:val="0"/>
        <w:spacing w:line="360" w:lineRule="auto"/>
        <w:ind w:firstLine="360" w:firstLineChars="150"/>
        <w:rPr>
          <w:rFonts w:ascii="宋体" w:hAnsi="宋体" w:cs="宋体"/>
          <w:b/>
          <w:bCs/>
          <w:sz w:val="24"/>
          <w:szCs w:val="24"/>
        </w:rPr>
      </w:pPr>
      <w:r>
        <w:rPr>
          <w:rFonts w:hint="eastAsia" w:ascii="宋体" w:hAnsi="宋体" w:cs="宋体"/>
          <w:sz w:val="24"/>
          <w:szCs w:val="24"/>
        </w:rPr>
        <w:t>2.3第三步骤：</w:t>
      </w:r>
      <w:r>
        <w:rPr>
          <w:rFonts w:hint="eastAsia" w:ascii="宋体" w:hAnsi="宋体" w:cs="宋体"/>
          <w:b/>
          <w:bCs/>
          <w:sz w:val="24"/>
          <w:szCs w:val="24"/>
        </w:rPr>
        <w:t>推荐成交供应商的标准：询价小组应当从质量和服务均能满足询价文件实质性响应要求的供应商中，按照报价由低到高的顺序推荐3名（含）以上成交候选人，并编写评审报告。</w:t>
      </w:r>
    </w:p>
    <w:p>
      <w:pPr>
        <w:pStyle w:val="21"/>
        <w:autoSpaceDN w:val="0"/>
        <w:spacing w:line="360" w:lineRule="auto"/>
        <w:ind w:firstLine="480" w:firstLineChars="200"/>
        <w:rPr>
          <w:rFonts w:hAnsi="宋体" w:cs="宋体"/>
          <w:sz w:val="24"/>
          <w:szCs w:val="24"/>
        </w:rPr>
      </w:pPr>
      <w:r>
        <w:rPr>
          <w:rFonts w:hint="eastAsia" w:hAnsi="宋体" w:cs="宋体"/>
          <w:sz w:val="24"/>
          <w:szCs w:val="24"/>
        </w:rPr>
        <w:t>2.4成交结果将在“政采云”平台（http：//www.zcygov.cn）、云南省政府采购网（http://www.yngp.com/）上公布。 </w:t>
      </w:r>
    </w:p>
    <w:p>
      <w:pPr>
        <w:autoSpaceDN w:val="0"/>
        <w:spacing w:line="360" w:lineRule="auto"/>
        <w:ind w:firstLine="482" w:firstLineChars="200"/>
        <w:rPr>
          <w:rFonts w:ascii="宋体" w:hAnsi="宋体" w:cs="宋体"/>
          <w:b/>
          <w:bCs/>
          <w:sz w:val="24"/>
          <w:szCs w:val="24"/>
        </w:rPr>
      </w:pPr>
      <w:r>
        <w:rPr>
          <w:rFonts w:hint="eastAsia" w:ascii="宋体" w:hAnsi="宋体" w:cs="宋体"/>
          <w:b/>
          <w:bCs/>
          <w:sz w:val="24"/>
          <w:szCs w:val="24"/>
        </w:rPr>
        <w:t>3、签订合同 </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3.1采购代理机构在成交结果发布的同时向成交供应商发出《成交通知书》。成交通知书是合同的一个组成部分，对采购人和供应商均具有法律约束力。 </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3.2成交通知书发出后，采购人改变成交结果的，或者供应商放弃成交项目的，应当依法承担法律责任。</w:t>
      </w:r>
    </w:p>
    <w:p>
      <w:pPr>
        <w:autoSpaceDN w:val="0"/>
        <w:spacing w:line="360" w:lineRule="auto"/>
        <w:ind w:firstLine="480" w:firstLineChars="200"/>
        <w:rPr>
          <w:rFonts w:ascii="宋体" w:hAnsi="宋体" w:cs="宋体"/>
          <w:sz w:val="24"/>
          <w:szCs w:val="24"/>
        </w:rPr>
      </w:pPr>
      <w:r>
        <w:rPr>
          <w:rFonts w:hint="eastAsia" w:ascii="宋体" w:hAnsi="宋体" w:cs="宋体"/>
          <w:sz w:val="24"/>
          <w:szCs w:val="24"/>
        </w:rPr>
        <w:t>3.3成交商应按成交通知书规定与采购人签订合同。 </w:t>
      </w:r>
    </w:p>
    <w:p>
      <w:pPr>
        <w:autoSpaceDN w:val="0"/>
        <w:spacing w:line="360" w:lineRule="auto"/>
        <w:ind w:firstLine="480" w:firstLineChars="200"/>
        <w:rPr>
          <w:rFonts w:hint="eastAsia" w:ascii="宋体" w:hAnsi="宋体" w:cs="宋体"/>
          <w:sz w:val="24"/>
          <w:szCs w:val="24"/>
        </w:rPr>
      </w:pPr>
      <w:r>
        <w:rPr>
          <w:rFonts w:hint="eastAsia" w:ascii="宋体" w:hAnsi="宋体" w:cs="宋体"/>
          <w:sz w:val="24"/>
          <w:szCs w:val="24"/>
        </w:rPr>
        <w:t>3.4成交结果将在发布询价文件的相同媒体上公告，不再以书面方式通知未成交供应商。 </w:t>
      </w:r>
    </w:p>
    <w:p>
      <w:pPr>
        <w:pStyle w:val="3"/>
        <w:spacing w:line="360" w:lineRule="auto"/>
        <w:rPr>
          <w:rFonts w:hint="eastAsia" w:ascii="宋体" w:hAnsi="宋体" w:eastAsia="宋体" w:cs="宋体"/>
          <w:color w:val="auto"/>
          <w:highlight w:val="none"/>
        </w:rPr>
      </w:pPr>
      <w:bookmarkStart w:id="197" w:name="_Toc2228"/>
      <w:r>
        <w:rPr>
          <w:rFonts w:hint="eastAsia" w:ascii="宋体" w:hAnsi="宋体" w:eastAsia="宋体" w:cs="宋体"/>
          <w:color w:val="auto"/>
          <w:highlight w:val="none"/>
          <w:lang w:val="en-US" w:eastAsia="zh-CN"/>
        </w:rPr>
        <w:t>询价</w:t>
      </w:r>
      <w:r>
        <w:rPr>
          <w:rFonts w:hint="eastAsia" w:ascii="宋体" w:hAnsi="宋体" w:eastAsia="宋体" w:cs="宋体"/>
          <w:color w:val="auto"/>
          <w:highlight w:val="none"/>
        </w:rPr>
        <w:t>保证金退还</w:t>
      </w:r>
      <w:bookmarkEnd w:id="197"/>
    </w:p>
    <w:p>
      <w:pPr>
        <w:spacing w:before="120" w:beforeLines="5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供应商在办理退还保证金事宜时应携带下列证明文件：</w:t>
      </w:r>
    </w:p>
    <w:p>
      <w:pPr>
        <w:spacing w:before="120" w:beforeLines="5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1、法人授权委托书，需注明项目名称及项目编号（加盖公章，法人办理的除外）；</w:t>
      </w:r>
    </w:p>
    <w:p>
      <w:pPr>
        <w:spacing w:before="120" w:beforeLines="5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2、收款收据（由供应商反开一张收据，加盖公章或财务章）；</w:t>
      </w:r>
    </w:p>
    <w:p>
      <w:pPr>
        <w:spacing w:before="120" w:before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3、保证金打款凭证（复印件加盖公章）；</w:t>
      </w:r>
    </w:p>
    <w:p>
      <w:pPr>
        <w:spacing w:before="120" w:before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4、开户许可证（复印件加盖公章）；</w:t>
      </w:r>
    </w:p>
    <w:p>
      <w:pPr>
        <w:spacing w:before="120" w:before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5、保证金退款申请。</w:t>
      </w:r>
    </w:p>
    <w:p>
      <w:pPr>
        <w:spacing w:before="120" w:beforeLines="5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HYPERLINK "mailto:以上材料可邮寄或扫描发送至745389731@qq.com"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以上材料可邮寄或扫描发送至1639391252@qq.com</w:t>
      </w:r>
      <w:r>
        <w:rPr>
          <w:rFonts w:hint="eastAsia" w:ascii="宋体" w:hAnsi="宋体" w:cs="宋体"/>
          <w:color w:val="auto"/>
          <w:sz w:val="24"/>
          <w:highlight w:val="none"/>
        </w:rPr>
        <w:fldChar w:fldCharType="end"/>
      </w:r>
      <w:r>
        <w:rPr>
          <w:rFonts w:hint="eastAsia" w:ascii="宋体" w:hAnsi="宋体" w:cs="宋体"/>
          <w:color w:val="auto"/>
          <w:sz w:val="24"/>
          <w:highlight w:val="none"/>
        </w:rPr>
        <w:t>邮箱。</w:t>
      </w:r>
    </w:p>
    <w:p>
      <w:pPr>
        <w:pStyle w:val="35"/>
        <w:spacing w:after="0" w:line="360" w:lineRule="auto"/>
        <w:rPr>
          <w:rFonts w:hint="eastAsia"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81915</wp:posOffset>
                </wp:positionV>
                <wp:extent cx="6294755" cy="1984375"/>
                <wp:effectExtent l="4445" t="4445" r="10160" b="7620"/>
                <wp:wrapNone/>
                <wp:docPr id="4" name="文本框 4"/>
                <wp:cNvGraphicFramePr/>
                <a:graphic xmlns:a="http://schemas.openxmlformats.org/drawingml/2006/main">
                  <a:graphicData uri="http://schemas.microsoft.com/office/word/2010/wordprocessingShape">
                    <wps:wsp>
                      <wps:cNvSpPr txBox="1"/>
                      <wps:spPr>
                        <a:xfrm>
                          <a:off x="0" y="0"/>
                          <a:ext cx="6294755" cy="1984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cs="仿宋"/>
                                <w:b/>
                                <w:bCs/>
                                <w:sz w:val="24"/>
                                <w:szCs w:val="24"/>
                              </w:rPr>
                            </w:pPr>
                            <w:r>
                              <w:rPr>
                                <w:rFonts w:hint="eastAsia" w:ascii="宋体" w:hAnsi="宋体" w:cs="仿宋"/>
                                <w:b/>
                                <w:bCs/>
                                <w:sz w:val="24"/>
                                <w:szCs w:val="24"/>
                              </w:rPr>
                              <w:t>保证金退款申请</w:t>
                            </w:r>
                          </w:p>
                          <w:tbl>
                            <w:tblPr>
                              <w:tblStyle w:val="4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976"/>
                              <w:gridCol w:w="226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014" w:type="dxa"/>
                                  <w:noWrap w:val="0"/>
                                  <w:vAlign w:val="center"/>
                                </w:tcPr>
                                <w:p>
                                  <w:pPr>
                                    <w:jc w:val="center"/>
                                    <w:rPr>
                                      <w:rFonts w:hint="eastAsia" w:ascii="宋体" w:hAnsi="宋体" w:cs="仿宋"/>
                                      <w:sz w:val="24"/>
                                      <w:szCs w:val="24"/>
                                    </w:rPr>
                                  </w:pPr>
                                  <w:r>
                                    <w:rPr>
                                      <w:rFonts w:hint="eastAsia" w:ascii="宋体" w:hAnsi="宋体" w:cs="仿宋"/>
                                      <w:sz w:val="24"/>
                                      <w:szCs w:val="24"/>
                                    </w:rPr>
                                    <w:t>项目名称</w:t>
                                  </w:r>
                                </w:p>
                              </w:tc>
                              <w:tc>
                                <w:tcPr>
                                  <w:tcW w:w="2976" w:type="dxa"/>
                                  <w:noWrap w:val="0"/>
                                  <w:vAlign w:val="center"/>
                                </w:tcPr>
                                <w:p>
                                  <w:pPr>
                                    <w:jc w:val="center"/>
                                    <w:rPr>
                                      <w:rFonts w:hint="eastAsia" w:ascii="宋体" w:hAnsi="宋体" w:cs="仿宋"/>
                                      <w:sz w:val="24"/>
                                      <w:szCs w:val="24"/>
                                    </w:rPr>
                                  </w:pPr>
                                </w:p>
                              </w:tc>
                              <w:tc>
                                <w:tcPr>
                                  <w:tcW w:w="2268" w:type="dxa"/>
                                  <w:noWrap w:val="0"/>
                                  <w:vAlign w:val="center"/>
                                </w:tcPr>
                                <w:p>
                                  <w:pPr>
                                    <w:jc w:val="center"/>
                                    <w:rPr>
                                      <w:rFonts w:hint="eastAsia" w:ascii="宋体" w:hAnsi="宋体" w:cs="仿宋"/>
                                      <w:sz w:val="24"/>
                                      <w:szCs w:val="24"/>
                                    </w:rPr>
                                  </w:pPr>
                                  <w:r>
                                    <w:rPr>
                                      <w:rFonts w:hint="eastAsia" w:ascii="宋体" w:hAnsi="宋体" w:cs="仿宋"/>
                                      <w:sz w:val="24"/>
                                      <w:szCs w:val="24"/>
                                    </w:rPr>
                                    <w:t>标段</w:t>
                                  </w:r>
                                </w:p>
                              </w:tc>
                              <w:tc>
                                <w:tcPr>
                                  <w:tcW w:w="1278" w:type="dxa"/>
                                  <w:noWrap w:val="0"/>
                                  <w:vAlign w:val="center"/>
                                </w:tcPr>
                                <w:p>
                                  <w:pPr>
                                    <w:jc w:val="center"/>
                                    <w:rPr>
                                      <w:rFonts w:hint="eastAsia"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14" w:type="dxa"/>
                                  <w:noWrap w:val="0"/>
                                  <w:vAlign w:val="center"/>
                                </w:tcPr>
                                <w:p>
                                  <w:pPr>
                                    <w:jc w:val="center"/>
                                    <w:rPr>
                                      <w:rFonts w:hint="eastAsia" w:ascii="宋体" w:hAnsi="宋体" w:cs="仿宋"/>
                                      <w:sz w:val="24"/>
                                      <w:szCs w:val="24"/>
                                    </w:rPr>
                                  </w:pPr>
                                  <w:r>
                                    <w:rPr>
                                      <w:rFonts w:hint="eastAsia" w:ascii="宋体" w:hAnsi="宋体" w:cs="仿宋"/>
                                      <w:sz w:val="24"/>
                                      <w:szCs w:val="24"/>
                                    </w:rPr>
                                    <w:t>项目编号</w:t>
                                  </w:r>
                                </w:p>
                              </w:tc>
                              <w:tc>
                                <w:tcPr>
                                  <w:tcW w:w="2976" w:type="dxa"/>
                                  <w:noWrap w:val="0"/>
                                  <w:vAlign w:val="center"/>
                                </w:tcPr>
                                <w:p>
                                  <w:pPr>
                                    <w:jc w:val="center"/>
                                    <w:rPr>
                                      <w:rFonts w:hint="eastAsia" w:ascii="宋体" w:hAnsi="宋体" w:cs="仿宋"/>
                                      <w:sz w:val="24"/>
                                      <w:szCs w:val="24"/>
                                    </w:rPr>
                                  </w:pPr>
                                </w:p>
                              </w:tc>
                              <w:tc>
                                <w:tcPr>
                                  <w:tcW w:w="2268" w:type="dxa"/>
                                  <w:noWrap w:val="0"/>
                                  <w:vAlign w:val="center"/>
                                </w:tcPr>
                                <w:p>
                                  <w:pPr>
                                    <w:jc w:val="center"/>
                                    <w:rPr>
                                      <w:rFonts w:hint="eastAsia" w:ascii="宋体" w:hAnsi="宋体" w:cs="仿宋"/>
                                      <w:sz w:val="24"/>
                                      <w:szCs w:val="24"/>
                                    </w:rPr>
                                  </w:pPr>
                                  <w:r>
                                    <w:rPr>
                                      <w:rFonts w:hint="eastAsia" w:ascii="宋体" w:hAnsi="宋体" w:cs="仿宋"/>
                                      <w:sz w:val="24"/>
                                      <w:szCs w:val="24"/>
                                    </w:rPr>
                                    <w:t>开标时间</w:t>
                                  </w:r>
                                </w:p>
                              </w:tc>
                              <w:tc>
                                <w:tcPr>
                                  <w:tcW w:w="1278" w:type="dxa"/>
                                  <w:noWrap w:val="0"/>
                                  <w:vAlign w:val="center"/>
                                </w:tcPr>
                                <w:p>
                                  <w:pPr>
                                    <w:jc w:val="center"/>
                                    <w:rPr>
                                      <w:rFonts w:hint="eastAsia"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14" w:type="dxa"/>
                                  <w:noWrap w:val="0"/>
                                  <w:vAlign w:val="center"/>
                                </w:tcPr>
                                <w:p>
                                  <w:pPr>
                                    <w:jc w:val="center"/>
                                    <w:rPr>
                                      <w:rFonts w:hint="eastAsia" w:ascii="宋体" w:hAnsi="宋体" w:cs="仿宋"/>
                                      <w:sz w:val="24"/>
                                      <w:szCs w:val="24"/>
                                    </w:rPr>
                                  </w:pPr>
                                  <w:r>
                                    <w:rPr>
                                      <w:rFonts w:hint="eastAsia" w:ascii="宋体" w:hAnsi="宋体" w:cs="仿宋"/>
                                      <w:sz w:val="24"/>
                                      <w:szCs w:val="24"/>
                                    </w:rPr>
                                    <w:t>保证金金额</w:t>
                                  </w:r>
                                </w:p>
                              </w:tc>
                              <w:tc>
                                <w:tcPr>
                                  <w:tcW w:w="6522" w:type="dxa"/>
                                  <w:gridSpan w:val="3"/>
                                  <w:noWrap w:val="0"/>
                                  <w:vAlign w:val="center"/>
                                </w:tcPr>
                                <w:p>
                                  <w:pPr>
                                    <w:jc w:val="center"/>
                                    <w:rPr>
                                      <w:rFonts w:hint="eastAsia"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14" w:type="dxa"/>
                                  <w:noWrap w:val="0"/>
                                  <w:vAlign w:val="center"/>
                                </w:tcPr>
                                <w:p>
                                  <w:pPr>
                                    <w:jc w:val="center"/>
                                    <w:rPr>
                                      <w:rFonts w:hint="eastAsia" w:ascii="宋体" w:hAnsi="宋体" w:cs="仿宋"/>
                                      <w:sz w:val="24"/>
                                      <w:szCs w:val="24"/>
                                    </w:rPr>
                                  </w:pPr>
                                  <w:r>
                                    <w:rPr>
                                      <w:rFonts w:hint="eastAsia" w:ascii="宋体" w:hAnsi="宋体" w:cs="仿宋"/>
                                      <w:sz w:val="24"/>
                                      <w:szCs w:val="24"/>
                                    </w:rPr>
                                    <w:t>供应商名称</w:t>
                                  </w:r>
                                </w:p>
                              </w:tc>
                              <w:tc>
                                <w:tcPr>
                                  <w:tcW w:w="2976" w:type="dxa"/>
                                  <w:noWrap w:val="0"/>
                                  <w:vAlign w:val="center"/>
                                </w:tcPr>
                                <w:p>
                                  <w:pPr>
                                    <w:jc w:val="center"/>
                                    <w:rPr>
                                      <w:rFonts w:hint="eastAsia" w:ascii="宋体" w:hAnsi="宋体" w:cs="仿宋"/>
                                      <w:sz w:val="24"/>
                                      <w:szCs w:val="24"/>
                                    </w:rPr>
                                  </w:pPr>
                                </w:p>
                              </w:tc>
                              <w:tc>
                                <w:tcPr>
                                  <w:tcW w:w="2268" w:type="dxa"/>
                                  <w:noWrap w:val="0"/>
                                  <w:vAlign w:val="center"/>
                                </w:tcPr>
                                <w:p>
                                  <w:pPr>
                                    <w:jc w:val="center"/>
                                    <w:rPr>
                                      <w:rFonts w:hint="eastAsia" w:ascii="宋体" w:hAnsi="宋体" w:cs="仿宋"/>
                                      <w:sz w:val="24"/>
                                      <w:szCs w:val="24"/>
                                    </w:rPr>
                                  </w:pPr>
                                  <w:r>
                                    <w:rPr>
                                      <w:rFonts w:hint="eastAsia" w:ascii="宋体" w:hAnsi="宋体" w:cs="仿宋"/>
                                      <w:sz w:val="24"/>
                                      <w:szCs w:val="24"/>
                                    </w:rPr>
                                    <w:t>法人或代理人签字</w:t>
                                  </w:r>
                                </w:p>
                              </w:tc>
                              <w:tc>
                                <w:tcPr>
                                  <w:tcW w:w="1278" w:type="dxa"/>
                                  <w:noWrap w:val="0"/>
                                  <w:vAlign w:val="center"/>
                                </w:tcPr>
                                <w:p>
                                  <w:pPr>
                                    <w:jc w:val="center"/>
                                    <w:rPr>
                                      <w:rFonts w:hint="eastAsia"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014" w:type="dxa"/>
                                  <w:noWrap w:val="0"/>
                                  <w:vAlign w:val="center"/>
                                </w:tcPr>
                                <w:p>
                                  <w:pPr>
                                    <w:jc w:val="center"/>
                                    <w:rPr>
                                      <w:rFonts w:hint="eastAsia" w:ascii="宋体" w:hAnsi="宋体" w:cs="仿宋"/>
                                      <w:sz w:val="24"/>
                                      <w:szCs w:val="24"/>
                                    </w:rPr>
                                  </w:pPr>
                                  <w:r>
                                    <w:rPr>
                                      <w:rFonts w:hint="eastAsia" w:ascii="宋体" w:hAnsi="宋体" w:cs="仿宋"/>
                                      <w:sz w:val="24"/>
                                      <w:szCs w:val="24"/>
                                    </w:rPr>
                                    <w:t>项目负责人意见</w:t>
                                  </w:r>
                                </w:p>
                              </w:tc>
                              <w:tc>
                                <w:tcPr>
                                  <w:tcW w:w="6522" w:type="dxa"/>
                                  <w:gridSpan w:val="3"/>
                                  <w:noWrap w:val="0"/>
                                  <w:vAlign w:val="center"/>
                                </w:tcPr>
                                <w:p>
                                  <w:pPr>
                                    <w:jc w:val="center"/>
                                    <w:rPr>
                                      <w:rFonts w:hint="eastAsia" w:ascii="宋体" w:hAnsi="宋体" w:cs="仿宋"/>
                                      <w:sz w:val="24"/>
                                      <w:szCs w:val="24"/>
                                    </w:rPr>
                                  </w:pPr>
                                  <w:r>
                                    <w:rPr>
                                      <w:rFonts w:hint="eastAsia" w:ascii="宋体" w:hAnsi="宋体" w:cs="仿宋"/>
                                      <w:sz w:val="24"/>
                                      <w:szCs w:val="24"/>
                                    </w:rPr>
                                    <w:t>（代理机构填写）</w:t>
                                  </w:r>
                                </w:p>
                              </w:tc>
                            </w:tr>
                          </w:tbl>
                          <w:p>
                            <w:pPr>
                              <w:jc w:val="center"/>
                              <w:rPr>
                                <w:rFonts w:hint="eastAsia" w:ascii="宋体" w:hAnsi="宋体"/>
                                <w:sz w:val="24"/>
                                <w:szCs w:val="24"/>
                              </w:rPr>
                            </w:pPr>
                          </w:p>
                          <w:p>
                            <w:pPr>
                              <w:jc w:val="center"/>
                              <w:rPr>
                                <w:rFonts w:hint="eastAsia" w:ascii="宋体" w:hAnsi="宋体" w:cs="仿宋"/>
                                <w:sz w:val="24"/>
                                <w:szCs w:val="24"/>
                              </w:rPr>
                            </w:pPr>
                            <w:r>
                              <w:rPr>
                                <w:rFonts w:hint="eastAsia" w:ascii="宋体" w:hAnsi="宋体" w:cs="仿宋"/>
                                <w:sz w:val="24"/>
                                <w:szCs w:val="24"/>
                              </w:rPr>
                              <w:t>日  期：</w:t>
                            </w:r>
                          </w:p>
                        </w:txbxContent>
                      </wps:txbx>
                      <wps:bodyPr upright="1"/>
                    </wps:wsp>
                  </a:graphicData>
                </a:graphic>
              </wp:anchor>
            </w:drawing>
          </mc:Choice>
          <mc:Fallback>
            <w:pict>
              <v:shape id="_x0000_s1026" o:spid="_x0000_s1026" o:spt="202" type="#_x0000_t202" style="position:absolute;left:0pt;margin-left:17.55pt;margin-top:6.45pt;height:156.25pt;width:495.65pt;z-index:251659264;mso-width-relative:page;mso-height-relative:page;" fillcolor="#FFFFFF" filled="t" stroked="t" coordsize="21600,21600" o:gfxdata="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unvjtkAAAAKAQAADwAAAAAAAAABACAA&#10;AAAiAAAAZHJzL2Rvd25yZXYueG1sUEsBAhQAFAAAAAgAh07iQE82eZgMAgAANwQAAA4AAAAAAAAA&#10;AQAgAAAAKAEAAGRycy9lMm9Eb2MueG1sUEsFBgAAAAAGAAYAWQEAAKYFAAAAAA==&#10;">
                <v:fill on="t" focussize="0,0"/>
                <v:stroke color="#000000" joinstyle="miter"/>
                <v:imagedata o:title=""/>
                <o:lock v:ext="edit" aspectratio="f"/>
                <v:textbox>
                  <w:txbxContent>
                    <w:p>
                      <w:pPr>
                        <w:jc w:val="center"/>
                        <w:rPr>
                          <w:rFonts w:hint="eastAsia" w:ascii="宋体" w:hAnsi="宋体" w:cs="仿宋"/>
                          <w:b/>
                          <w:bCs/>
                          <w:sz w:val="24"/>
                          <w:szCs w:val="24"/>
                        </w:rPr>
                      </w:pPr>
                      <w:r>
                        <w:rPr>
                          <w:rFonts w:hint="eastAsia" w:ascii="宋体" w:hAnsi="宋体" w:cs="仿宋"/>
                          <w:b/>
                          <w:bCs/>
                          <w:sz w:val="24"/>
                          <w:szCs w:val="24"/>
                        </w:rPr>
                        <w:t>保证金退款申请</w:t>
                      </w:r>
                    </w:p>
                    <w:tbl>
                      <w:tblPr>
                        <w:tblStyle w:val="41"/>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2976"/>
                        <w:gridCol w:w="226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2014" w:type="dxa"/>
                            <w:noWrap w:val="0"/>
                            <w:vAlign w:val="center"/>
                          </w:tcPr>
                          <w:p>
                            <w:pPr>
                              <w:jc w:val="center"/>
                              <w:rPr>
                                <w:rFonts w:hint="eastAsia" w:ascii="宋体" w:hAnsi="宋体" w:cs="仿宋"/>
                                <w:sz w:val="24"/>
                                <w:szCs w:val="24"/>
                              </w:rPr>
                            </w:pPr>
                            <w:r>
                              <w:rPr>
                                <w:rFonts w:hint="eastAsia" w:ascii="宋体" w:hAnsi="宋体" w:cs="仿宋"/>
                                <w:sz w:val="24"/>
                                <w:szCs w:val="24"/>
                              </w:rPr>
                              <w:t>项目名称</w:t>
                            </w:r>
                          </w:p>
                        </w:tc>
                        <w:tc>
                          <w:tcPr>
                            <w:tcW w:w="2976" w:type="dxa"/>
                            <w:noWrap w:val="0"/>
                            <w:vAlign w:val="center"/>
                          </w:tcPr>
                          <w:p>
                            <w:pPr>
                              <w:jc w:val="center"/>
                              <w:rPr>
                                <w:rFonts w:hint="eastAsia" w:ascii="宋体" w:hAnsi="宋体" w:cs="仿宋"/>
                                <w:sz w:val="24"/>
                                <w:szCs w:val="24"/>
                              </w:rPr>
                            </w:pPr>
                          </w:p>
                        </w:tc>
                        <w:tc>
                          <w:tcPr>
                            <w:tcW w:w="2268" w:type="dxa"/>
                            <w:noWrap w:val="0"/>
                            <w:vAlign w:val="center"/>
                          </w:tcPr>
                          <w:p>
                            <w:pPr>
                              <w:jc w:val="center"/>
                              <w:rPr>
                                <w:rFonts w:hint="eastAsia" w:ascii="宋体" w:hAnsi="宋体" w:cs="仿宋"/>
                                <w:sz w:val="24"/>
                                <w:szCs w:val="24"/>
                              </w:rPr>
                            </w:pPr>
                            <w:r>
                              <w:rPr>
                                <w:rFonts w:hint="eastAsia" w:ascii="宋体" w:hAnsi="宋体" w:cs="仿宋"/>
                                <w:sz w:val="24"/>
                                <w:szCs w:val="24"/>
                              </w:rPr>
                              <w:t>标段</w:t>
                            </w:r>
                          </w:p>
                        </w:tc>
                        <w:tc>
                          <w:tcPr>
                            <w:tcW w:w="1278" w:type="dxa"/>
                            <w:noWrap w:val="0"/>
                            <w:vAlign w:val="center"/>
                          </w:tcPr>
                          <w:p>
                            <w:pPr>
                              <w:jc w:val="center"/>
                              <w:rPr>
                                <w:rFonts w:hint="eastAsia"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014" w:type="dxa"/>
                            <w:noWrap w:val="0"/>
                            <w:vAlign w:val="center"/>
                          </w:tcPr>
                          <w:p>
                            <w:pPr>
                              <w:jc w:val="center"/>
                              <w:rPr>
                                <w:rFonts w:hint="eastAsia" w:ascii="宋体" w:hAnsi="宋体" w:cs="仿宋"/>
                                <w:sz w:val="24"/>
                                <w:szCs w:val="24"/>
                              </w:rPr>
                            </w:pPr>
                            <w:r>
                              <w:rPr>
                                <w:rFonts w:hint="eastAsia" w:ascii="宋体" w:hAnsi="宋体" w:cs="仿宋"/>
                                <w:sz w:val="24"/>
                                <w:szCs w:val="24"/>
                              </w:rPr>
                              <w:t>项目编号</w:t>
                            </w:r>
                          </w:p>
                        </w:tc>
                        <w:tc>
                          <w:tcPr>
                            <w:tcW w:w="2976" w:type="dxa"/>
                            <w:noWrap w:val="0"/>
                            <w:vAlign w:val="center"/>
                          </w:tcPr>
                          <w:p>
                            <w:pPr>
                              <w:jc w:val="center"/>
                              <w:rPr>
                                <w:rFonts w:hint="eastAsia" w:ascii="宋体" w:hAnsi="宋体" w:cs="仿宋"/>
                                <w:sz w:val="24"/>
                                <w:szCs w:val="24"/>
                              </w:rPr>
                            </w:pPr>
                          </w:p>
                        </w:tc>
                        <w:tc>
                          <w:tcPr>
                            <w:tcW w:w="2268" w:type="dxa"/>
                            <w:noWrap w:val="0"/>
                            <w:vAlign w:val="center"/>
                          </w:tcPr>
                          <w:p>
                            <w:pPr>
                              <w:jc w:val="center"/>
                              <w:rPr>
                                <w:rFonts w:hint="eastAsia" w:ascii="宋体" w:hAnsi="宋体" w:cs="仿宋"/>
                                <w:sz w:val="24"/>
                                <w:szCs w:val="24"/>
                              </w:rPr>
                            </w:pPr>
                            <w:r>
                              <w:rPr>
                                <w:rFonts w:hint="eastAsia" w:ascii="宋体" w:hAnsi="宋体" w:cs="仿宋"/>
                                <w:sz w:val="24"/>
                                <w:szCs w:val="24"/>
                              </w:rPr>
                              <w:t>开标时间</w:t>
                            </w:r>
                          </w:p>
                        </w:tc>
                        <w:tc>
                          <w:tcPr>
                            <w:tcW w:w="1278" w:type="dxa"/>
                            <w:noWrap w:val="0"/>
                            <w:vAlign w:val="center"/>
                          </w:tcPr>
                          <w:p>
                            <w:pPr>
                              <w:jc w:val="center"/>
                              <w:rPr>
                                <w:rFonts w:hint="eastAsia"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014" w:type="dxa"/>
                            <w:noWrap w:val="0"/>
                            <w:vAlign w:val="center"/>
                          </w:tcPr>
                          <w:p>
                            <w:pPr>
                              <w:jc w:val="center"/>
                              <w:rPr>
                                <w:rFonts w:hint="eastAsia" w:ascii="宋体" w:hAnsi="宋体" w:cs="仿宋"/>
                                <w:sz w:val="24"/>
                                <w:szCs w:val="24"/>
                              </w:rPr>
                            </w:pPr>
                            <w:r>
                              <w:rPr>
                                <w:rFonts w:hint="eastAsia" w:ascii="宋体" w:hAnsi="宋体" w:cs="仿宋"/>
                                <w:sz w:val="24"/>
                                <w:szCs w:val="24"/>
                              </w:rPr>
                              <w:t>保证金金额</w:t>
                            </w:r>
                          </w:p>
                        </w:tc>
                        <w:tc>
                          <w:tcPr>
                            <w:tcW w:w="6522" w:type="dxa"/>
                            <w:gridSpan w:val="3"/>
                            <w:noWrap w:val="0"/>
                            <w:vAlign w:val="center"/>
                          </w:tcPr>
                          <w:p>
                            <w:pPr>
                              <w:jc w:val="center"/>
                              <w:rPr>
                                <w:rFonts w:hint="eastAsia"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14" w:type="dxa"/>
                            <w:noWrap w:val="0"/>
                            <w:vAlign w:val="center"/>
                          </w:tcPr>
                          <w:p>
                            <w:pPr>
                              <w:jc w:val="center"/>
                              <w:rPr>
                                <w:rFonts w:hint="eastAsia" w:ascii="宋体" w:hAnsi="宋体" w:cs="仿宋"/>
                                <w:sz w:val="24"/>
                                <w:szCs w:val="24"/>
                              </w:rPr>
                            </w:pPr>
                            <w:r>
                              <w:rPr>
                                <w:rFonts w:hint="eastAsia" w:ascii="宋体" w:hAnsi="宋体" w:cs="仿宋"/>
                                <w:sz w:val="24"/>
                                <w:szCs w:val="24"/>
                              </w:rPr>
                              <w:t>供应商名称</w:t>
                            </w:r>
                          </w:p>
                        </w:tc>
                        <w:tc>
                          <w:tcPr>
                            <w:tcW w:w="2976" w:type="dxa"/>
                            <w:noWrap w:val="0"/>
                            <w:vAlign w:val="center"/>
                          </w:tcPr>
                          <w:p>
                            <w:pPr>
                              <w:jc w:val="center"/>
                              <w:rPr>
                                <w:rFonts w:hint="eastAsia" w:ascii="宋体" w:hAnsi="宋体" w:cs="仿宋"/>
                                <w:sz w:val="24"/>
                                <w:szCs w:val="24"/>
                              </w:rPr>
                            </w:pPr>
                          </w:p>
                        </w:tc>
                        <w:tc>
                          <w:tcPr>
                            <w:tcW w:w="2268" w:type="dxa"/>
                            <w:noWrap w:val="0"/>
                            <w:vAlign w:val="center"/>
                          </w:tcPr>
                          <w:p>
                            <w:pPr>
                              <w:jc w:val="center"/>
                              <w:rPr>
                                <w:rFonts w:hint="eastAsia" w:ascii="宋体" w:hAnsi="宋体" w:cs="仿宋"/>
                                <w:sz w:val="24"/>
                                <w:szCs w:val="24"/>
                              </w:rPr>
                            </w:pPr>
                            <w:r>
                              <w:rPr>
                                <w:rFonts w:hint="eastAsia" w:ascii="宋体" w:hAnsi="宋体" w:cs="仿宋"/>
                                <w:sz w:val="24"/>
                                <w:szCs w:val="24"/>
                              </w:rPr>
                              <w:t>法人或代理人签字</w:t>
                            </w:r>
                          </w:p>
                        </w:tc>
                        <w:tc>
                          <w:tcPr>
                            <w:tcW w:w="1278" w:type="dxa"/>
                            <w:noWrap w:val="0"/>
                            <w:vAlign w:val="center"/>
                          </w:tcPr>
                          <w:p>
                            <w:pPr>
                              <w:jc w:val="center"/>
                              <w:rPr>
                                <w:rFonts w:hint="eastAsia" w:ascii="宋体" w:hAnsi="宋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014" w:type="dxa"/>
                            <w:noWrap w:val="0"/>
                            <w:vAlign w:val="center"/>
                          </w:tcPr>
                          <w:p>
                            <w:pPr>
                              <w:jc w:val="center"/>
                              <w:rPr>
                                <w:rFonts w:hint="eastAsia" w:ascii="宋体" w:hAnsi="宋体" w:cs="仿宋"/>
                                <w:sz w:val="24"/>
                                <w:szCs w:val="24"/>
                              </w:rPr>
                            </w:pPr>
                            <w:r>
                              <w:rPr>
                                <w:rFonts w:hint="eastAsia" w:ascii="宋体" w:hAnsi="宋体" w:cs="仿宋"/>
                                <w:sz w:val="24"/>
                                <w:szCs w:val="24"/>
                              </w:rPr>
                              <w:t>项目负责人意见</w:t>
                            </w:r>
                          </w:p>
                        </w:tc>
                        <w:tc>
                          <w:tcPr>
                            <w:tcW w:w="6522" w:type="dxa"/>
                            <w:gridSpan w:val="3"/>
                            <w:noWrap w:val="0"/>
                            <w:vAlign w:val="center"/>
                          </w:tcPr>
                          <w:p>
                            <w:pPr>
                              <w:jc w:val="center"/>
                              <w:rPr>
                                <w:rFonts w:hint="eastAsia" w:ascii="宋体" w:hAnsi="宋体" w:cs="仿宋"/>
                                <w:sz w:val="24"/>
                                <w:szCs w:val="24"/>
                              </w:rPr>
                            </w:pPr>
                            <w:r>
                              <w:rPr>
                                <w:rFonts w:hint="eastAsia" w:ascii="宋体" w:hAnsi="宋体" w:cs="仿宋"/>
                                <w:sz w:val="24"/>
                                <w:szCs w:val="24"/>
                              </w:rPr>
                              <w:t>（代理机构填写）</w:t>
                            </w:r>
                          </w:p>
                        </w:tc>
                      </w:tr>
                    </w:tbl>
                    <w:p>
                      <w:pPr>
                        <w:jc w:val="center"/>
                        <w:rPr>
                          <w:rFonts w:hint="eastAsia" w:ascii="宋体" w:hAnsi="宋体"/>
                          <w:sz w:val="24"/>
                          <w:szCs w:val="24"/>
                        </w:rPr>
                      </w:pPr>
                    </w:p>
                    <w:p>
                      <w:pPr>
                        <w:jc w:val="center"/>
                        <w:rPr>
                          <w:rFonts w:hint="eastAsia" w:ascii="宋体" w:hAnsi="宋体" w:cs="仿宋"/>
                          <w:sz w:val="24"/>
                          <w:szCs w:val="24"/>
                        </w:rPr>
                      </w:pPr>
                      <w:r>
                        <w:rPr>
                          <w:rFonts w:hint="eastAsia" w:ascii="宋体" w:hAnsi="宋体" w:cs="仿宋"/>
                          <w:sz w:val="24"/>
                          <w:szCs w:val="24"/>
                        </w:rPr>
                        <w:t>日  期：</w:t>
                      </w:r>
                    </w:p>
                  </w:txbxContent>
                </v:textbox>
              </v:shape>
            </w:pict>
          </mc:Fallback>
        </mc:AlternateContent>
      </w: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outlineLvl w:val="9"/>
      </w:pPr>
    </w:p>
    <w:sectPr>
      <w:pgSz w:w="11906" w:h="16838"/>
      <w:pgMar w:top="1417" w:right="1134" w:bottom="828" w:left="1134" w:header="851" w:footer="992" w:gutter="0"/>
      <w:pgNumType w:fmt="decimal"/>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onsolas">
    <w:panose1 w:val="020B0609020204030204"/>
    <w:charset w:val="00"/>
    <w:family w:val="modern"/>
    <w:pitch w:val="default"/>
    <w:sig w:usb0="E00006FF" w:usb1="0000FCFF" w:usb2="00000001" w:usb3="00000000" w:csb0="600001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ヒラギノ角ゴ Pro W3">
    <w:altName w:val="Courier New"/>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2</w:t>
    </w:r>
    <w:r>
      <w:fldChar w:fldCharType="end"/>
    </w:r>
  </w:p>
  <w:p>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6"/>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26"/>
                    </w:pPr>
                    <w:r>
                      <w:fldChar w:fldCharType="begin"/>
                    </w:r>
                    <w:r>
                      <w:instrText xml:space="preserve"> PAGE  \* MERGEFORMAT </w:instrText>
                    </w:r>
                    <w:r>
                      <w:fldChar w:fldCharType="separate"/>
                    </w:r>
                    <w:r>
                      <w:t>20</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14300" cy="13144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14300" cy="13144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0.35pt;width:9pt;mso-position-horizontal:right;mso-position-horizontal-relative:margin;mso-wrap-style:none;z-index:251659264;mso-width-relative:page;mso-height-relative:page;" filled="f" stroked="f" coordsize="21600,21600" o:gfxdata="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EXS+7TAAAAAwEAAA8AAAAAAAAAAQAg&#10;AAAAIgAAAGRycy9kb3ducmV2LnhtbFBLAQIUABQAAAAIAIdO4kA9LNRm2gEAAK8DAAAOAAAAAAAA&#10;AAEAIAAAACIBAABkcnMvZTJvRG9jLnhtbFBLBQYAAAAABgAGAFkBAABu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5"/>
      </w:rPr>
    </w:pPr>
    <w:r>
      <w:fldChar w:fldCharType="begin"/>
    </w:r>
    <w:r>
      <w:rPr>
        <w:rStyle w:val="45"/>
      </w:rPr>
      <w:instrText xml:space="preserve">PAGE  </w:instrText>
    </w:r>
    <w:r>
      <w:fldChar w:fldCharType="separate"/>
    </w:r>
    <w:r>
      <w:rPr>
        <w:rStyle w:val="45"/>
      </w:rPr>
      <w:t>2</w:t>
    </w:r>
    <w: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6EBDD"/>
    <w:multiLevelType w:val="singleLevel"/>
    <w:tmpl w:val="BD56EBDD"/>
    <w:lvl w:ilvl="0" w:tentative="0">
      <w:start w:val="3"/>
      <w:numFmt w:val="chineseCounting"/>
      <w:suff w:val="space"/>
      <w:lvlText w:val="第%1章"/>
      <w:lvlJc w:val="left"/>
      <w:rPr>
        <w:rFonts w:hint="eastAsia"/>
      </w:rPr>
    </w:lvl>
  </w:abstractNum>
  <w:abstractNum w:abstractNumId="1">
    <w:nsid w:val="C889E388"/>
    <w:multiLevelType w:val="singleLevel"/>
    <w:tmpl w:val="C889E388"/>
    <w:lvl w:ilvl="0" w:tentative="0">
      <w:start w:val="7"/>
      <w:numFmt w:val="chineseCounting"/>
      <w:suff w:val="nothing"/>
      <w:lvlText w:val="%1、"/>
      <w:lvlJc w:val="left"/>
      <w:rPr>
        <w:rFonts w:hint="eastAsia"/>
      </w:rPr>
    </w:lvl>
  </w:abstractNum>
  <w:abstractNum w:abstractNumId="2">
    <w:nsid w:val="E7C9C82A"/>
    <w:multiLevelType w:val="singleLevel"/>
    <w:tmpl w:val="E7C9C82A"/>
    <w:lvl w:ilvl="0" w:tentative="0">
      <w:start w:val="2"/>
      <w:numFmt w:val="decimal"/>
      <w:suff w:val="nothing"/>
      <w:lvlText w:val="%1、"/>
      <w:lvlJc w:val="left"/>
    </w:lvl>
  </w:abstractNum>
  <w:abstractNum w:abstractNumId="3">
    <w:nsid w:val="00000002"/>
    <w:multiLevelType w:val="multilevel"/>
    <w:tmpl w:val="00000002"/>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A"/>
    <w:multiLevelType w:val="multilevel"/>
    <w:tmpl w:val="0000000A"/>
    <w:lvl w:ilvl="0" w:tentative="0">
      <w:start w:val="1"/>
      <w:numFmt w:val="decimal"/>
      <w:lvlText w:val="%1"/>
      <w:lvlJc w:val="left"/>
      <w:pPr>
        <w:tabs>
          <w:tab w:val="left" w:pos="432"/>
        </w:tabs>
        <w:ind w:left="432" w:hanging="432"/>
      </w:pPr>
      <w:rPr>
        <w:rFonts w:hint="eastAsia"/>
      </w:rPr>
    </w:lvl>
    <w:lvl w:ilvl="1" w:tentative="0">
      <w:start w:val="1"/>
      <w:numFmt w:val="decimal"/>
      <w:lvlText w:val="%2."/>
      <w:lvlJc w:val="left"/>
      <w:pPr>
        <w:tabs>
          <w:tab w:val="left" w:pos="360"/>
        </w:tabs>
        <w:ind w:left="360" w:hanging="360"/>
      </w:pPr>
      <w:rPr>
        <w:rFonts w:hint="default"/>
      </w:rPr>
    </w:lvl>
    <w:lvl w:ilvl="2" w:tentative="0">
      <w:start w:val="1"/>
      <w:numFmt w:val="decimal"/>
      <w:lvlRestart w:val="0"/>
      <w:lvlText w:val="3.%3"/>
      <w:lvlJc w:val="left"/>
      <w:pPr>
        <w:tabs>
          <w:tab w:val="left" w:pos="720"/>
        </w:tabs>
        <w:ind w:left="720" w:hanging="720"/>
      </w:pPr>
      <w:rPr>
        <w:rFonts w:hint="default" w:ascii="Arial" w:hAnsi="Arial" w:cs="Arial"/>
      </w:rPr>
    </w:lvl>
    <w:lvl w:ilvl="3" w:tentative="0">
      <w:start w:val="1"/>
      <w:numFmt w:val="decimal"/>
      <w:lvlText w:val="3.1.%4"/>
      <w:lvlJc w:val="left"/>
      <w:pPr>
        <w:tabs>
          <w:tab w:val="left" w:pos="357"/>
        </w:tabs>
        <w:ind w:left="357" w:hanging="357"/>
      </w:pPr>
      <w:rPr>
        <w:rFonts w:hint="default" w:ascii="Arial" w:hAnsi="Arial" w:cs="Arial"/>
        <w:b/>
        <w:bCs w:val="0"/>
        <w:i w:val="0"/>
        <w:iCs w:val="0"/>
        <w:caps w:val="0"/>
        <w:smallCaps w:val="0"/>
        <w:strike w:val="0"/>
        <w:dstrike w:val="0"/>
        <w:outline w:val="0"/>
        <w:shadow w:val="0"/>
        <w:emboss w:val="0"/>
        <w:imprint w:val="0"/>
        <w:vanish w:val="0"/>
        <w:spacing w:val="0"/>
        <w:position w:val="0"/>
        <w:sz w:val="24"/>
        <w:u w:val="none"/>
        <w:vertAlign w:val="baseline"/>
      </w:rPr>
    </w:lvl>
    <w:lvl w:ilvl="4" w:tentative="0">
      <w:start w:val="1"/>
      <w:numFmt w:val="decimal"/>
      <w:pStyle w:val="85"/>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5">
    <w:nsid w:val="053A295B"/>
    <w:multiLevelType w:val="multilevel"/>
    <w:tmpl w:val="053A295B"/>
    <w:lvl w:ilvl="0" w:tentative="0">
      <w:start w:val="1"/>
      <w:numFmt w:val="decimal"/>
      <w:lvlText w:val="%1."/>
      <w:lvlJc w:val="left"/>
      <w:pPr>
        <w:ind w:left="630" w:hanging="420"/>
      </w:p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6">
    <w:nsid w:val="2D44A67A"/>
    <w:multiLevelType w:val="singleLevel"/>
    <w:tmpl w:val="2D44A67A"/>
    <w:lvl w:ilvl="0" w:tentative="0">
      <w:start w:val="1"/>
      <w:numFmt w:val="chineseCounting"/>
      <w:suff w:val="nothing"/>
      <w:lvlText w:val="（%1）"/>
      <w:lvlJc w:val="left"/>
      <w:rPr>
        <w:rFonts w:hint="eastAsia"/>
      </w:rPr>
    </w:lvl>
  </w:abstractNum>
  <w:num w:numId="1">
    <w:abstractNumId w:val="4"/>
  </w:num>
  <w:num w:numId="2">
    <w:abstractNumId w:val="1"/>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5"/>
  <w:drawingGridHorizontalSpacing w:val="1"/>
  <w:drawingGridVerticalSpacing w:val="160"/>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10B45"/>
    <w:rsid w:val="00065727"/>
    <w:rsid w:val="00074CB4"/>
    <w:rsid w:val="00082215"/>
    <w:rsid w:val="00087E75"/>
    <w:rsid w:val="000B7803"/>
    <w:rsid w:val="000C53BC"/>
    <w:rsid w:val="000D25AD"/>
    <w:rsid w:val="001317C2"/>
    <w:rsid w:val="001577C4"/>
    <w:rsid w:val="00172A27"/>
    <w:rsid w:val="001735C2"/>
    <w:rsid w:val="00197222"/>
    <w:rsid w:val="00216AE0"/>
    <w:rsid w:val="00217C76"/>
    <w:rsid w:val="002352D7"/>
    <w:rsid w:val="0027558C"/>
    <w:rsid w:val="00276FDD"/>
    <w:rsid w:val="002B5B0C"/>
    <w:rsid w:val="002C2F34"/>
    <w:rsid w:val="00306819"/>
    <w:rsid w:val="00336356"/>
    <w:rsid w:val="00354B49"/>
    <w:rsid w:val="0039799C"/>
    <w:rsid w:val="003C4037"/>
    <w:rsid w:val="004201E4"/>
    <w:rsid w:val="00427A25"/>
    <w:rsid w:val="0043777C"/>
    <w:rsid w:val="0045260D"/>
    <w:rsid w:val="00456B50"/>
    <w:rsid w:val="0048374F"/>
    <w:rsid w:val="00494207"/>
    <w:rsid w:val="004F4B35"/>
    <w:rsid w:val="0051573D"/>
    <w:rsid w:val="00526F19"/>
    <w:rsid w:val="00543224"/>
    <w:rsid w:val="0058383B"/>
    <w:rsid w:val="005F7E69"/>
    <w:rsid w:val="006455A0"/>
    <w:rsid w:val="006462F8"/>
    <w:rsid w:val="006512BA"/>
    <w:rsid w:val="00667EDE"/>
    <w:rsid w:val="00670AC5"/>
    <w:rsid w:val="006777D0"/>
    <w:rsid w:val="006C6469"/>
    <w:rsid w:val="00713685"/>
    <w:rsid w:val="00741A58"/>
    <w:rsid w:val="00741C35"/>
    <w:rsid w:val="007666D8"/>
    <w:rsid w:val="007D0E29"/>
    <w:rsid w:val="007F40F2"/>
    <w:rsid w:val="007F6534"/>
    <w:rsid w:val="00823FFB"/>
    <w:rsid w:val="00835937"/>
    <w:rsid w:val="0088652B"/>
    <w:rsid w:val="008E5FAC"/>
    <w:rsid w:val="008F0983"/>
    <w:rsid w:val="0092196B"/>
    <w:rsid w:val="00970439"/>
    <w:rsid w:val="00996B0D"/>
    <w:rsid w:val="009B5086"/>
    <w:rsid w:val="009B725D"/>
    <w:rsid w:val="009C397A"/>
    <w:rsid w:val="009C76A4"/>
    <w:rsid w:val="00A106FD"/>
    <w:rsid w:val="00A132DB"/>
    <w:rsid w:val="00A307E9"/>
    <w:rsid w:val="00A53572"/>
    <w:rsid w:val="00A653AD"/>
    <w:rsid w:val="00AE1592"/>
    <w:rsid w:val="00B30682"/>
    <w:rsid w:val="00B74421"/>
    <w:rsid w:val="00B77060"/>
    <w:rsid w:val="00BA17CE"/>
    <w:rsid w:val="00BD444E"/>
    <w:rsid w:val="00C06E5C"/>
    <w:rsid w:val="00C244EC"/>
    <w:rsid w:val="00C31E78"/>
    <w:rsid w:val="00C77FAB"/>
    <w:rsid w:val="00CA3D59"/>
    <w:rsid w:val="00D24478"/>
    <w:rsid w:val="00D27884"/>
    <w:rsid w:val="00D411A0"/>
    <w:rsid w:val="00D77EF5"/>
    <w:rsid w:val="00D84C54"/>
    <w:rsid w:val="00DA076E"/>
    <w:rsid w:val="00DC6A94"/>
    <w:rsid w:val="00DD3E38"/>
    <w:rsid w:val="00DF4E2D"/>
    <w:rsid w:val="00DF7EA4"/>
    <w:rsid w:val="00E10780"/>
    <w:rsid w:val="00E779FE"/>
    <w:rsid w:val="00E91584"/>
    <w:rsid w:val="00F30893"/>
    <w:rsid w:val="00F6295F"/>
    <w:rsid w:val="00F7090D"/>
    <w:rsid w:val="00FC4375"/>
    <w:rsid w:val="016048D5"/>
    <w:rsid w:val="036A59B4"/>
    <w:rsid w:val="059A247A"/>
    <w:rsid w:val="06412DE1"/>
    <w:rsid w:val="06FE6FE7"/>
    <w:rsid w:val="0712658C"/>
    <w:rsid w:val="07991B4A"/>
    <w:rsid w:val="0839461E"/>
    <w:rsid w:val="091B0318"/>
    <w:rsid w:val="097E4727"/>
    <w:rsid w:val="0B612B03"/>
    <w:rsid w:val="0BCE64A1"/>
    <w:rsid w:val="0C7B7285"/>
    <w:rsid w:val="0D2E3843"/>
    <w:rsid w:val="0D745B33"/>
    <w:rsid w:val="0DED6FC6"/>
    <w:rsid w:val="0EFF7D15"/>
    <w:rsid w:val="0F701672"/>
    <w:rsid w:val="0FF52DC7"/>
    <w:rsid w:val="10220269"/>
    <w:rsid w:val="10447B4B"/>
    <w:rsid w:val="10775413"/>
    <w:rsid w:val="111C0739"/>
    <w:rsid w:val="111D054E"/>
    <w:rsid w:val="113C68F0"/>
    <w:rsid w:val="113E0119"/>
    <w:rsid w:val="11532ABF"/>
    <w:rsid w:val="11820273"/>
    <w:rsid w:val="11BA5FAD"/>
    <w:rsid w:val="12080455"/>
    <w:rsid w:val="124C041F"/>
    <w:rsid w:val="12EA0778"/>
    <w:rsid w:val="130D601E"/>
    <w:rsid w:val="137C4A15"/>
    <w:rsid w:val="139D2537"/>
    <w:rsid w:val="146870BA"/>
    <w:rsid w:val="14797DFA"/>
    <w:rsid w:val="14D448E1"/>
    <w:rsid w:val="14F25809"/>
    <w:rsid w:val="15FC1A96"/>
    <w:rsid w:val="16012EB3"/>
    <w:rsid w:val="162C4E22"/>
    <w:rsid w:val="16AA053E"/>
    <w:rsid w:val="16F57677"/>
    <w:rsid w:val="19341F4D"/>
    <w:rsid w:val="19A21F94"/>
    <w:rsid w:val="19CC072D"/>
    <w:rsid w:val="1A2F5F56"/>
    <w:rsid w:val="1ACC3534"/>
    <w:rsid w:val="1AEA23F6"/>
    <w:rsid w:val="1AEE2636"/>
    <w:rsid w:val="1AF24FAD"/>
    <w:rsid w:val="1BDD0182"/>
    <w:rsid w:val="1C325112"/>
    <w:rsid w:val="1C9E3C5B"/>
    <w:rsid w:val="1CE57F1E"/>
    <w:rsid w:val="1CF167A1"/>
    <w:rsid w:val="1D220762"/>
    <w:rsid w:val="1D922BAB"/>
    <w:rsid w:val="1E902354"/>
    <w:rsid w:val="1EBC638C"/>
    <w:rsid w:val="1FCD5360"/>
    <w:rsid w:val="208B5589"/>
    <w:rsid w:val="219F63D1"/>
    <w:rsid w:val="221A1EFC"/>
    <w:rsid w:val="224E3C4C"/>
    <w:rsid w:val="22E470AE"/>
    <w:rsid w:val="244A6D80"/>
    <w:rsid w:val="252760E6"/>
    <w:rsid w:val="25C231E8"/>
    <w:rsid w:val="26883EE2"/>
    <w:rsid w:val="27481AF6"/>
    <w:rsid w:val="2767522B"/>
    <w:rsid w:val="27774FF3"/>
    <w:rsid w:val="27FA5093"/>
    <w:rsid w:val="2832093B"/>
    <w:rsid w:val="28F57F40"/>
    <w:rsid w:val="29154EAD"/>
    <w:rsid w:val="298E3FC1"/>
    <w:rsid w:val="2A3E0735"/>
    <w:rsid w:val="2A852A21"/>
    <w:rsid w:val="2ACD4093"/>
    <w:rsid w:val="2B4B17B6"/>
    <w:rsid w:val="2B7020DF"/>
    <w:rsid w:val="2B986288"/>
    <w:rsid w:val="2CA86A82"/>
    <w:rsid w:val="2D52257B"/>
    <w:rsid w:val="2E8E30A8"/>
    <w:rsid w:val="2F4B1895"/>
    <w:rsid w:val="2F4E4DE1"/>
    <w:rsid w:val="2F7E213E"/>
    <w:rsid w:val="30ED084A"/>
    <w:rsid w:val="3122049C"/>
    <w:rsid w:val="315C54D1"/>
    <w:rsid w:val="33067D0B"/>
    <w:rsid w:val="33392771"/>
    <w:rsid w:val="335E587F"/>
    <w:rsid w:val="337168E9"/>
    <w:rsid w:val="338578FD"/>
    <w:rsid w:val="36081E23"/>
    <w:rsid w:val="37246D0D"/>
    <w:rsid w:val="37460AEF"/>
    <w:rsid w:val="374A073A"/>
    <w:rsid w:val="375C4809"/>
    <w:rsid w:val="37620918"/>
    <w:rsid w:val="379B69BB"/>
    <w:rsid w:val="379D1F2C"/>
    <w:rsid w:val="37FE4101"/>
    <w:rsid w:val="38042FDA"/>
    <w:rsid w:val="380C2E95"/>
    <w:rsid w:val="39295EBE"/>
    <w:rsid w:val="395327C9"/>
    <w:rsid w:val="399253B0"/>
    <w:rsid w:val="39FE4185"/>
    <w:rsid w:val="3A86542E"/>
    <w:rsid w:val="3B5914EB"/>
    <w:rsid w:val="3BC16C66"/>
    <w:rsid w:val="3C2F4EDF"/>
    <w:rsid w:val="3D8B6596"/>
    <w:rsid w:val="3DCE2E89"/>
    <w:rsid w:val="3E554CE5"/>
    <w:rsid w:val="3EC574AA"/>
    <w:rsid w:val="3F5E347E"/>
    <w:rsid w:val="3FC0422F"/>
    <w:rsid w:val="416D7B71"/>
    <w:rsid w:val="42601CAD"/>
    <w:rsid w:val="42A01B65"/>
    <w:rsid w:val="42AF5BF9"/>
    <w:rsid w:val="43734812"/>
    <w:rsid w:val="43A26621"/>
    <w:rsid w:val="44240A06"/>
    <w:rsid w:val="44651F72"/>
    <w:rsid w:val="44C4642C"/>
    <w:rsid w:val="454F2262"/>
    <w:rsid w:val="4596705C"/>
    <w:rsid w:val="45C654A5"/>
    <w:rsid w:val="46202A0D"/>
    <w:rsid w:val="46A75E10"/>
    <w:rsid w:val="46C0284E"/>
    <w:rsid w:val="46C33F7D"/>
    <w:rsid w:val="46C72EC0"/>
    <w:rsid w:val="47401F44"/>
    <w:rsid w:val="47482F0F"/>
    <w:rsid w:val="489D4600"/>
    <w:rsid w:val="48AF7108"/>
    <w:rsid w:val="493556E9"/>
    <w:rsid w:val="49621934"/>
    <w:rsid w:val="49BC0635"/>
    <w:rsid w:val="4B05147E"/>
    <w:rsid w:val="4B246527"/>
    <w:rsid w:val="4B851EAE"/>
    <w:rsid w:val="4BEA4F82"/>
    <w:rsid w:val="4C14190A"/>
    <w:rsid w:val="4C51406A"/>
    <w:rsid w:val="4CE94821"/>
    <w:rsid w:val="4D99279A"/>
    <w:rsid w:val="4E5279C7"/>
    <w:rsid w:val="4E7412B2"/>
    <w:rsid w:val="4E970340"/>
    <w:rsid w:val="4ED67294"/>
    <w:rsid w:val="4EE93B73"/>
    <w:rsid w:val="4EF22D0B"/>
    <w:rsid w:val="4F631915"/>
    <w:rsid w:val="4F6365BF"/>
    <w:rsid w:val="502942FA"/>
    <w:rsid w:val="50CD151C"/>
    <w:rsid w:val="51782BA1"/>
    <w:rsid w:val="530C322F"/>
    <w:rsid w:val="53743F2B"/>
    <w:rsid w:val="54045F0E"/>
    <w:rsid w:val="55552852"/>
    <w:rsid w:val="55DB0C0D"/>
    <w:rsid w:val="55ED06C6"/>
    <w:rsid w:val="561E1818"/>
    <w:rsid w:val="56C46AE5"/>
    <w:rsid w:val="573036B7"/>
    <w:rsid w:val="582A7138"/>
    <w:rsid w:val="58F33FC3"/>
    <w:rsid w:val="59461614"/>
    <w:rsid w:val="595254C7"/>
    <w:rsid w:val="59CA7C2F"/>
    <w:rsid w:val="5A0C4353"/>
    <w:rsid w:val="5B0B746E"/>
    <w:rsid w:val="5CD31049"/>
    <w:rsid w:val="5FBB2416"/>
    <w:rsid w:val="5FE62E42"/>
    <w:rsid w:val="603318CB"/>
    <w:rsid w:val="60C06C24"/>
    <w:rsid w:val="618F3B52"/>
    <w:rsid w:val="61FE2505"/>
    <w:rsid w:val="64021371"/>
    <w:rsid w:val="64BF1754"/>
    <w:rsid w:val="654D29B4"/>
    <w:rsid w:val="65831589"/>
    <w:rsid w:val="660B226E"/>
    <w:rsid w:val="67554ECC"/>
    <w:rsid w:val="678C7EEA"/>
    <w:rsid w:val="678D4800"/>
    <w:rsid w:val="6797361B"/>
    <w:rsid w:val="682006EB"/>
    <w:rsid w:val="68F27327"/>
    <w:rsid w:val="693B5FAC"/>
    <w:rsid w:val="69BD7A11"/>
    <w:rsid w:val="69CA229B"/>
    <w:rsid w:val="6A1D1B56"/>
    <w:rsid w:val="6AE5650D"/>
    <w:rsid w:val="6B687BCB"/>
    <w:rsid w:val="6B995B15"/>
    <w:rsid w:val="6BF616F5"/>
    <w:rsid w:val="6C245BDE"/>
    <w:rsid w:val="6C3568E0"/>
    <w:rsid w:val="6CA961F6"/>
    <w:rsid w:val="6E072F69"/>
    <w:rsid w:val="6FE76F46"/>
    <w:rsid w:val="6FE83A52"/>
    <w:rsid w:val="703F0312"/>
    <w:rsid w:val="70C12C3B"/>
    <w:rsid w:val="70E15C4A"/>
    <w:rsid w:val="71726A5E"/>
    <w:rsid w:val="722C293E"/>
    <w:rsid w:val="727D0FFC"/>
    <w:rsid w:val="72C249F9"/>
    <w:rsid w:val="737D292B"/>
    <w:rsid w:val="73CD01D7"/>
    <w:rsid w:val="73CE550D"/>
    <w:rsid w:val="74051971"/>
    <w:rsid w:val="7506588E"/>
    <w:rsid w:val="757C3744"/>
    <w:rsid w:val="759215AA"/>
    <w:rsid w:val="759F78C3"/>
    <w:rsid w:val="766320B0"/>
    <w:rsid w:val="76C16F82"/>
    <w:rsid w:val="76EC4034"/>
    <w:rsid w:val="776112D4"/>
    <w:rsid w:val="77F745E4"/>
    <w:rsid w:val="780D55BA"/>
    <w:rsid w:val="78671B0B"/>
    <w:rsid w:val="796F7518"/>
    <w:rsid w:val="7A787AC5"/>
    <w:rsid w:val="7AED26A2"/>
    <w:rsid w:val="7B303E0F"/>
    <w:rsid w:val="7B8261FA"/>
    <w:rsid w:val="7BE17224"/>
    <w:rsid w:val="7C7750F6"/>
    <w:rsid w:val="7C816640"/>
    <w:rsid w:val="7C900924"/>
    <w:rsid w:val="7DBE101E"/>
    <w:rsid w:val="7DEE78E2"/>
    <w:rsid w:val="7E754A3C"/>
    <w:rsid w:val="7FDE1E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0" w:semiHidden="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jc w:val="center"/>
      <w:outlineLvl w:val="0"/>
    </w:pPr>
    <w:rPr>
      <w:b/>
      <w:spacing w:val="20"/>
      <w:kern w:val="44"/>
      <w:sz w:val="32"/>
    </w:rPr>
  </w:style>
  <w:style w:type="paragraph" w:styleId="3">
    <w:name w:val="heading 2"/>
    <w:basedOn w:val="1"/>
    <w:next w:val="4"/>
    <w:qFormat/>
    <w:uiPriority w:val="0"/>
    <w:pPr>
      <w:keepNext/>
      <w:keepLines/>
      <w:spacing w:line="400" w:lineRule="exact"/>
      <w:jc w:val="center"/>
      <w:outlineLvl w:val="1"/>
    </w:pPr>
    <w:rPr>
      <w:rFonts w:ascii="Arial" w:hAnsi="Arial"/>
      <w:b/>
      <w:kern w:val="0"/>
      <w:sz w:val="30"/>
    </w:rPr>
  </w:style>
  <w:style w:type="paragraph" w:styleId="5">
    <w:name w:val="heading 3"/>
    <w:basedOn w:val="1"/>
    <w:next w:val="4"/>
    <w:qFormat/>
    <w:uiPriority w:val="0"/>
    <w:pPr>
      <w:keepNext/>
      <w:keepLines/>
      <w:spacing w:before="60" w:after="60" w:line="500" w:lineRule="exact"/>
      <w:ind w:firstLine="510"/>
      <w:outlineLvl w:val="2"/>
    </w:pPr>
    <w:rPr>
      <w:rFonts w:ascii="宋体"/>
      <w:b/>
      <w:sz w:val="24"/>
    </w:rPr>
  </w:style>
  <w:style w:type="paragraph" w:styleId="6">
    <w:name w:val="heading 4"/>
    <w:basedOn w:val="1"/>
    <w:next w:val="1"/>
    <w:qFormat/>
    <w:uiPriority w:val="0"/>
    <w:pPr>
      <w:keepNext/>
      <w:outlineLvl w:val="3"/>
    </w:pPr>
    <w:rPr>
      <w:b/>
      <w:bCs/>
      <w:sz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paragraph" w:styleId="8">
    <w:name w:val="heading 7"/>
    <w:basedOn w:val="1"/>
    <w:next w:val="1"/>
    <w:qFormat/>
    <w:uiPriority w:val="0"/>
    <w:pPr>
      <w:keepNext/>
      <w:keepLines/>
      <w:spacing w:before="240" w:after="64" w:line="319" w:lineRule="auto"/>
      <w:outlineLvl w:val="6"/>
    </w:pPr>
    <w:rPr>
      <w:b/>
      <w:bCs/>
      <w:sz w:val="24"/>
      <w:szCs w:val="24"/>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pPr>
  </w:style>
  <w:style w:type="paragraph" w:styleId="9">
    <w:name w:val="toc 7"/>
    <w:basedOn w:val="1"/>
    <w:next w:val="1"/>
    <w:qFormat/>
    <w:uiPriority w:val="0"/>
    <w:pPr>
      <w:ind w:left="1260"/>
      <w:jc w:val="left"/>
    </w:pPr>
    <w:rPr>
      <w:sz w:val="18"/>
    </w:rPr>
  </w:style>
  <w:style w:type="paragraph" w:styleId="10">
    <w:name w:val="caption"/>
    <w:basedOn w:val="1"/>
    <w:next w:val="1"/>
    <w:qFormat/>
    <w:uiPriority w:val="0"/>
    <w:pPr>
      <w:spacing w:line="360" w:lineRule="auto"/>
      <w:ind w:firstLine="200" w:firstLineChars="200"/>
    </w:pPr>
    <w:rPr>
      <w:rFonts w:ascii="Arial" w:hAnsi="Arial" w:eastAsia="黑体"/>
      <w:sz w:val="20"/>
    </w:rPr>
  </w:style>
  <w:style w:type="paragraph" w:styleId="11">
    <w:name w:val="Document Map"/>
    <w:basedOn w:val="1"/>
    <w:qFormat/>
    <w:uiPriority w:val="0"/>
    <w:pPr>
      <w:shd w:val="clear" w:color="auto" w:fill="000080"/>
    </w:pPr>
  </w:style>
  <w:style w:type="paragraph" w:styleId="12">
    <w:name w:val="toa heading"/>
    <w:basedOn w:val="1"/>
    <w:next w:val="1"/>
    <w:qFormat/>
    <w:uiPriority w:val="0"/>
    <w:pPr>
      <w:spacing w:before="120"/>
    </w:pPr>
    <w:rPr>
      <w:rFonts w:ascii="Arial" w:hAnsi="Arial" w:cs="Arial"/>
      <w:sz w:val="24"/>
      <w:szCs w:val="24"/>
    </w:rPr>
  </w:style>
  <w:style w:type="paragraph" w:styleId="13">
    <w:name w:val="annotation text"/>
    <w:basedOn w:val="1"/>
    <w:qFormat/>
    <w:uiPriority w:val="0"/>
    <w:pPr>
      <w:jc w:val="left"/>
    </w:pPr>
    <w:rPr>
      <w:sz w:val="24"/>
      <w:szCs w:val="24"/>
    </w:rPr>
  </w:style>
  <w:style w:type="paragraph" w:styleId="14">
    <w:name w:val="Body Text 3"/>
    <w:basedOn w:val="1"/>
    <w:qFormat/>
    <w:uiPriority w:val="0"/>
    <w:pPr>
      <w:spacing w:after="120"/>
    </w:pPr>
    <w:rPr>
      <w:sz w:val="16"/>
      <w:szCs w:val="16"/>
    </w:rPr>
  </w:style>
  <w:style w:type="paragraph" w:styleId="15">
    <w:name w:val="Body Text"/>
    <w:basedOn w:val="1"/>
    <w:next w:val="1"/>
    <w:qFormat/>
    <w:uiPriority w:val="0"/>
    <w:pPr>
      <w:adjustRightInd w:val="0"/>
      <w:spacing w:line="440" w:lineRule="exact"/>
    </w:pPr>
    <w:rPr>
      <w:rFonts w:ascii="宋体"/>
      <w:bCs/>
      <w:color w:val="000000"/>
      <w:sz w:val="24"/>
    </w:rPr>
  </w:style>
  <w:style w:type="paragraph" w:styleId="16">
    <w:name w:val="Body Text Indent"/>
    <w:basedOn w:val="1"/>
    <w:next w:val="17"/>
    <w:qFormat/>
    <w:uiPriority w:val="0"/>
    <w:pPr>
      <w:spacing w:line="460" w:lineRule="exact"/>
      <w:ind w:firstLine="510"/>
    </w:pPr>
  </w:style>
  <w:style w:type="paragraph" w:customStyle="1" w:styleId="17">
    <w:name w:val="样式 正文文字缩进 + 小四 首行缩进:  2 字符"/>
    <w:basedOn w:val="1"/>
    <w:qFormat/>
    <w:uiPriority w:val="0"/>
    <w:pPr>
      <w:spacing w:line="600" w:lineRule="exact"/>
      <w:jc w:val="center"/>
    </w:pPr>
    <w:rPr>
      <w:rFonts w:ascii="宋体"/>
      <w:b/>
      <w:u w:val="double"/>
    </w:rPr>
  </w:style>
  <w:style w:type="paragraph" w:styleId="18">
    <w:name w:val="index 4"/>
    <w:basedOn w:val="1"/>
    <w:next w:val="1"/>
    <w:qFormat/>
    <w:uiPriority w:val="0"/>
    <w:pPr>
      <w:ind w:left="600" w:leftChars="600"/>
    </w:pPr>
  </w:style>
  <w:style w:type="paragraph" w:styleId="19">
    <w:name w:val="toc 5"/>
    <w:basedOn w:val="1"/>
    <w:next w:val="1"/>
    <w:qFormat/>
    <w:uiPriority w:val="0"/>
    <w:pPr>
      <w:ind w:left="840"/>
      <w:jc w:val="left"/>
    </w:pPr>
    <w:rPr>
      <w:sz w:val="18"/>
    </w:rPr>
  </w:style>
  <w:style w:type="paragraph" w:styleId="20">
    <w:name w:val="toc 3"/>
    <w:basedOn w:val="1"/>
    <w:next w:val="1"/>
    <w:qFormat/>
    <w:uiPriority w:val="0"/>
    <w:pPr>
      <w:ind w:left="420"/>
      <w:jc w:val="left"/>
    </w:pPr>
    <w:rPr>
      <w:rFonts w:eastAsia="微软雅黑"/>
      <w:sz w:val="20"/>
    </w:rPr>
  </w:style>
  <w:style w:type="paragraph" w:styleId="21">
    <w:name w:val="Plain Text"/>
    <w:basedOn w:val="1"/>
    <w:next w:val="1"/>
    <w:link w:val="121"/>
    <w:qFormat/>
    <w:uiPriority w:val="0"/>
    <w:rPr>
      <w:rFonts w:ascii="宋体"/>
    </w:rPr>
  </w:style>
  <w:style w:type="paragraph" w:styleId="22">
    <w:name w:val="toc 8"/>
    <w:basedOn w:val="1"/>
    <w:next w:val="1"/>
    <w:qFormat/>
    <w:uiPriority w:val="0"/>
    <w:pPr>
      <w:ind w:left="1470"/>
      <w:jc w:val="left"/>
    </w:pPr>
    <w:rPr>
      <w:sz w:val="18"/>
    </w:rPr>
  </w:style>
  <w:style w:type="paragraph" w:styleId="23">
    <w:name w:val="Date"/>
    <w:basedOn w:val="1"/>
    <w:next w:val="1"/>
    <w:qFormat/>
    <w:uiPriority w:val="0"/>
    <w:pPr>
      <w:ind w:left="2500" w:leftChars="2500"/>
    </w:pPr>
  </w:style>
  <w:style w:type="paragraph" w:styleId="24">
    <w:name w:val="Body Text Indent 2"/>
    <w:basedOn w:val="1"/>
    <w:qFormat/>
    <w:uiPriority w:val="0"/>
    <w:pPr>
      <w:spacing w:line="500" w:lineRule="exact"/>
      <w:ind w:firstLine="510"/>
    </w:pPr>
    <w:rPr>
      <w:rFonts w:ascii="宋体"/>
      <w:sz w:val="24"/>
    </w:r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0"/>
    <w:pPr>
      <w:tabs>
        <w:tab w:val="right" w:leader="dot" w:pos="9344"/>
      </w:tabs>
      <w:spacing w:before="120" w:after="120" w:line="360" w:lineRule="exact"/>
    </w:pPr>
    <w:rPr>
      <w:rFonts w:ascii="宋体" w:hAnsi="宋体" w:eastAsia="微软雅黑"/>
      <w:b/>
      <w:caps/>
      <w:sz w:val="24"/>
      <w:szCs w:val="32"/>
    </w:rPr>
  </w:style>
  <w:style w:type="paragraph" w:styleId="29">
    <w:name w:val="toc 4"/>
    <w:basedOn w:val="1"/>
    <w:next w:val="1"/>
    <w:qFormat/>
    <w:uiPriority w:val="0"/>
    <w:pPr>
      <w:ind w:left="630"/>
      <w:jc w:val="left"/>
    </w:pPr>
    <w:rPr>
      <w:sz w:val="18"/>
    </w:rPr>
  </w:style>
  <w:style w:type="paragraph" w:styleId="30">
    <w:name w:val="toc 6"/>
    <w:basedOn w:val="1"/>
    <w:next w:val="1"/>
    <w:qFormat/>
    <w:uiPriority w:val="0"/>
    <w:pPr>
      <w:ind w:left="1050"/>
      <w:jc w:val="left"/>
    </w:pPr>
    <w:rPr>
      <w:sz w:val="18"/>
    </w:rPr>
  </w:style>
  <w:style w:type="paragraph" w:styleId="31">
    <w:name w:val="Body Text Indent 3"/>
    <w:basedOn w:val="1"/>
    <w:qFormat/>
    <w:uiPriority w:val="0"/>
    <w:pPr>
      <w:spacing w:after="120"/>
      <w:ind w:left="200" w:leftChars="200"/>
    </w:pPr>
    <w:rPr>
      <w:sz w:val="16"/>
      <w:szCs w:val="16"/>
    </w:rPr>
  </w:style>
  <w:style w:type="paragraph" w:styleId="32">
    <w:name w:val="table of figures"/>
    <w:basedOn w:val="1"/>
    <w:next w:val="1"/>
    <w:qFormat/>
    <w:uiPriority w:val="0"/>
    <w:pPr>
      <w:ind w:left="400" w:leftChars="200" w:hanging="200" w:hangingChars="200"/>
    </w:pPr>
  </w:style>
  <w:style w:type="paragraph" w:styleId="33">
    <w:name w:val="toc 2"/>
    <w:basedOn w:val="1"/>
    <w:next w:val="1"/>
    <w:qFormat/>
    <w:uiPriority w:val="0"/>
    <w:pPr>
      <w:tabs>
        <w:tab w:val="right" w:leader="dot" w:pos="9344"/>
      </w:tabs>
      <w:spacing w:line="460" w:lineRule="exact"/>
      <w:ind w:left="210"/>
      <w:jc w:val="left"/>
    </w:pPr>
    <w:rPr>
      <w:rFonts w:eastAsia="微软雅黑"/>
      <w:smallCaps/>
      <w:szCs w:val="30"/>
    </w:rPr>
  </w:style>
  <w:style w:type="paragraph" w:styleId="34">
    <w:name w:val="toc 9"/>
    <w:basedOn w:val="1"/>
    <w:next w:val="1"/>
    <w:qFormat/>
    <w:uiPriority w:val="0"/>
    <w:pPr>
      <w:ind w:left="1680"/>
      <w:jc w:val="left"/>
    </w:pPr>
    <w:rPr>
      <w:sz w:val="18"/>
    </w:rPr>
  </w:style>
  <w:style w:type="paragraph" w:styleId="35">
    <w:name w:val="Body Text 2"/>
    <w:basedOn w:val="1"/>
    <w:qFormat/>
    <w:uiPriority w:val="0"/>
    <w:pPr>
      <w:spacing w:line="400" w:lineRule="exact"/>
    </w:pPr>
    <w:rPr>
      <w:rFonts w:ascii="宋体"/>
      <w:color w:val="FF00FF"/>
      <w:sz w:val="24"/>
      <w:shd w:val="pct10" w:color="auto" w:fill="FFFFFF"/>
    </w:rPr>
  </w:style>
  <w:style w:type="paragraph" w:styleId="36">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7">
    <w:name w:val="index 1"/>
    <w:basedOn w:val="1"/>
    <w:next w:val="1"/>
    <w:qFormat/>
    <w:uiPriority w:val="0"/>
    <w:rPr>
      <w:rFonts w:ascii="宋体"/>
      <w:sz w:val="24"/>
      <w:szCs w:val="24"/>
    </w:rPr>
  </w:style>
  <w:style w:type="paragraph" w:styleId="38">
    <w:name w:val="annotation subject"/>
    <w:basedOn w:val="13"/>
    <w:next w:val="13"/>
    <w:qFormat/>
    <w:uiPriority w:val="0"/>
    <w:rPr>
      <w:b/>
      <w:bCs/>
      <w:sz w:val="21"/>
    </w:rPr>
  </w:style>
  <w:style w:type="paragraph" w:styleId="39">
    <w:name w:val="Body Text First Indent"/>
    <w:basedOn w:val="15"/>
    <w:next w:val="40"/>
    <w:qFormat/>
    <w:uiPriority w:val="0"/>
    <w:pPr>
      <w:ind w:firstLine="420" w:firstLineChars="100"/>
    </w:pPr>
  </w:style>
  <w:style w:type="paragraph" w:styleId="40">
    <w:name w:val="Body Text First Indent 2"/>
    <w:basedOn w:val="16"/>
    <w:next w:val="1"/>
    <w:qFormat/>
    <w:uiPriority w:val="0"/>
    <w:pPr>
      <w:ind w:firstLine="420" w:firstLineChars="200"/>
    </w:p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337AB7"/>
      <w:u w:val="single"/>
    </w:rPr>
  </w:style>
  <w:style w:type="character" w:styleId="47">
    <w:name w:val="HTML Definition"/>
    <w:unhideWhenUsed/>
    <w:qFormat/>
    <w:uiPriority w:val="99"/>
    <w:rPr>
      <w:i/>
      <w:shd w:val="clear" w:color="auto" w:fill="D9534F"/>
    </w:rPr>
  </w:style>
  <w:style w:type="character" w:styleId="48">
    <w:name w:val="Hyperlink"/>
    <w:basedOn w:val="43"/>
    <w:qFormat/>
    <w:uiPriority w:val="0"/>
    <w:rPr>
      <w:color w:val="337AB7"/>
      <w:u w:val="single"/>
    </w:rPr>
  </w:style>
  <w:style w:type="character" w:styleId="49">
    <w:name w:val="HTML Code"/>
    <w:unhideWhenUsed/>
    <w:qFormat/>
    <w:uiPriority w:val="99"/>
    <w:rPr>
      <w:rFonts w:hint="default" w:ascii="Consolas" w:hAnsi="Consolas" w:eastAsia="Consolas" w:cs="Consolas"/>
      <w:color w:val="C7254E"/>
      <w:sz w:val="21"/>
      <w:szCs w:val="21"/>
      <w:shd w:val="clear" w:color="auto" w:fill="F9F2F4"/>
    </w:rPr>
  </w:style>
  <w:style w:type="character" w:styleId="50">
    <w:name w:val="annotation reference"/>
    <w:qFormat/>
    <w:uiPriority w:val="0"/>
    <w:rPr>
      <w:sz w:val="21"/>
      <w:szCs w:val="21"/>
    </w:rPr>
  </w:style>
  <w:style w:type="character" w:styleId="51">
    <w:name w:val="HTML Keyboard"/>
    <w:unhideWhenUsed/>
    <w:qFormat/>
    <w:uiPriority w:val="99"/>
    <w:rPr>
      <w:rFonts w:hint="default" w:ascii="Consolas" w:hAnsi="Consolas" w:eastAsia="Consolas" w:cs="Consolas"/>
      <w:color w:val="FFFFFF"/>
      <w:sz w:val="21"/>
      <w:szCs w:val="21"/>
      <w:shd w:val="clear" w:color="auto" w:fill="333333"/>
    </w:rPr>
  </w:style>
  <w:style w:type="character" w:styleId="52">
    <w:name w:val="HTML Sample"/>
    <w:unhideWhenUsed/>
    <w:qFormat/>
    <w:uiPriority w:val="99"/>
    <w:rPr>
      <w:rFonts w:ascii="Consolas" w:hAnsi="Consolas" w:eastAsia="Consolas" w:cs="Consolas"/>
      <w:sz w:val="21"/>
      <w:szCs w:val="21"/>
    </w:rPr>
  </w:style>
  <w:style w:type="character" w:customStyle="1" w:styleId="53">
    <w:name w:val="icon"/>
    <w:basedOn w:val="43"/>
    <w:qFormat/>
    <w:uiPriority w:val="0"/>
  </w:style>
  <w:style w:type="character" w:customStyle="1" w:styleId="54">
    <w:name w:val="v151"/>
    <w:qFormat/>
    <w:uiPriority w:val="0"/>
    <w:rPr>
      <w:sz w:val="18"/>
      <w:szCs w:val="18"/>
    </w:rPr>
  </w:style>
  <w:style w:type="character" w:customStyle="1" w:styleId="55">
    <w:name w:val="small1"/>
    <w:qFormat/>
    <w:uiPriority w:val="0"/>
    <w:rPr>
      <w:rFonts w:ascii="Verdana" w:hAnsi="Verdana"/>
      <w:sz w:val="17"/>
      <w:szCs w:val="17"/>
    </w:rPr>
  </w:style>
  <w:style w:type="character" w:customStyle="1" w:styleId="56">
    <w:name w:val="font31"/>
    <w:qFormat/>
    <w:uiPriority w:val="0"/>
    <w:rPr>
      <w:rFonts w:ascii="仿宋_GB2312" w:eastAsia="仿宋_GB2312" w:cs="仿宋_GB2312"/>
      <w:color w:val="FF0000"/>
      <w:sz w:val="18"/>
      <w:szCs w:val="18"/>
      <w:u w:val="none"/>
      <w:lang w:bidi="ar-SA"/>
    </w:rPr>
  </w:style>
  <w:style w:type="character" w:customStyle="1" w:styleId="57">
    <w:name w:val="font51"/>
    <w:qFormat/>
    <w:uiPriority w:val="0"/>
    <w:rPr>
      <w:rFonts w:hint="eastAsia" w:ascii="宋体" w:hAnsi="宋体" w:eastAsia="宋体" w:cs="宋体"/>
      <w:b/>
      <w:color w:val="000000"/>
      <w:sz w:val="24"/>
      <w:szCs w:val="24"/>
      <w:u w:val="none"/>
    </w:rPr>
  </w:style>
  <w:style w:type="character" w:customStyle="1" w:styleId="58">
    <w:name w:val="font41"/>
    <w:qFormat/>
    <w:uiPriority w:val="0"/>
    <w:rPr>
      <w:rFonts w:hint="default" w:ascii="Times New Roman" w:hAnsi="Times New Roman" w:cs="Times New Roman"/>
      <w:b/>
      <w:color w:val="000000"/>
      <w:sz w:val="24"/>
      <w:szCs w:val="24"/>
      <w:u w:val="none"/>
    </w:rPr>
  </w:style>
  <w:style w:type="character" w:customStyle="1" w:styleId="59">
    <w:name w:val="cke_colorbox2"/>
    <w:basedOn w:val="43"/>
    <w:qFormat/>
    <w:uiPriority w:val="0"/>
  </w:style>
  <w:style w:type="character" w:customStyle="1" w:styleId="60">
    <w:name w:val="indent"/>
    <w:basedOn w:val="43"/>
    <w:qFormat/>
    <w:uiPriority w:val="0"/>
  </w:style>
  <w:style w:type="character" w:customStyle="1" w:styleId="61">
    <w:name w:val="glyphicon6"/>
    <w:basedOn w:val="43"/>
    <w:qFormat/>
    <w:uiPriority w:val="0"/>
  </w:style>
  <w:style w:type="character" w:customStyle="1" w:styleId="62">
    <w:name w:val="Texte Char"/>
    <w:qFormat/>
    <w:uiPriority w:val="0"/>
    <w:rPr>
      <w:rFonts w:ascii="宋体" w:eastAsia="宋体"/>
      <w:kern w:val="2"/>
      <w:sz w:val="21"/>
      <w:lang w:val="en-US" w:eastAsia="zh-CN" w:bidi="ar-SA"/>
    </w:rPr>
  </w:style>
  <w:style w:type="character" w:customStyle="1" w:styleId="63">
    <w:name w:val="old"/>
    <w:qFormat/>
    <w:uiPriority w:val="0"/>
    <w:rPr>
      <w:color w:val="999999"/>
    </w:rPr>
  </w:style>
  <w:style w:type="character" w:customStyle="1" w:styleId="64">
    <w:name w:val="cke_colorbox"/>
    <w:qFormat/>
    <w:uiPriority w:val="0"/>
    <w:rPr>
      <w:bdr w:val="single" w:color="AAAAAA" w:sz="6" w:space="0"/>
    </w:rPr>
  </w:style>
  <w:style w:type="character" w:customStyle="1" w:styleId="65">
    <w:name w:val="control-label-text1"/>
    <w:basedOn w:val="43"/>
    <w:qFormat/>
    <w:uiPriority w:val="0"/>
  </w:style>
  <w:style w:type="character" w:customStyle="1" w:styleId="66">
    <w:name w:val="Char Char4"/>
    <w:qFormat/>
    <w:uiPriority w:val="0"/>
    <w:rPr>
      <w:rFonts w:ascii="宋体" w:eastAsia="宋体"/>
      <w:kern w:val="2"/>
      <w:sz w:val="21"/>
      <w:lang w:val="en-US" w:eastAsia="zh-CN" w:bidi="ar-SA"/>
    </w:rPr>
  </w:style>
  <w:style w:type="character" w:customStyle="1" w:styleId="67">
    <w:name w:val="hour_pm"/>
    <w:basedOn w:val="43"/>
    <w:qFormat/>
    <w:uiPriority w:val="0"/>
  </w:style>
  <w:style w:type="character" w:customStyle="1" w:styleId="68">
    <w:name w:val="hour_am"/>
    <w:basedOn w:val="43"/>
    <w:qFormat/>
    <w:uiPriority w:val="0"/>
  </w:style>
  <w:style w:type="character" w:customStyle="1" w:styleId="69">
    <w:name w:val="para"/>
    <w:basedOn w:val="43"/>
    <w:qFormat/>
    <w:uiPriority w:val="0"/>
  </w:style>
  <w:style w:type="character" w:customStyle="1" w:styleId="70">
    <w:name w:val="font11"/>
    <w:qFormat/>
    <w:uiPriority w:val="0"/>
    <w:rPr>
      <w:rFonts w:ascii="宋体" w:eastAsia="宋体" w:cs="宋体"/>
      <w:color w:val="000000"/>
      <w:sz w:val="22"/>
      <w:szCs w:val="22"/>
      <w:u w:val="none"/>
      <w:vertAlign w:val="superscript"/>
      <w:lang w:bidi="ar-SA"/>
    </w:rPr>
  </w:style>
  <w:style w:type="character" w:customStyle="1" w:styleId="71">
    <w:name w:val="hover3"/>
    <w:qFormat/>
    <w:uiPriority w:val="0"/>
    <w:rPr>
      <w:shd w:val="clear" w:color="auto" w:fill="EEEEEE"/>
    </w:rPr>
  </w:style>
  <w:style w:type="character" w:customStyle="1" w:styleId="72">
    <w:name w:val="font01"/>
    <w:qFormat/>
    <w:uiPriority w:val="0"/>
    <w:rPr>
      <w:rFonts w:ascii="宋体" w:eastAsia="宋体" w:cs="宋体"/>
      <w:color w:val="000000"/>
      <w:sz w:val="24"/>
      <w:szCs w:val="24"/>
      <w:u w:val="none"/>
      <w:lang w:bidi="ar-SA"/>
    </w:rPr>
  </w:style>
  <w:style w:type="character" w:customStyle="1" w:styleId="73">
    <w:name w:val="point_normal"/>
    <w:basedOn w:val="43"/>
    <w:qFormat/>
    <w:uiPriority w:val="0"/>
  </w:style>
  <w:style w:type="character" w:customStyle="1" w:styleId="74">
    <w:name w:val="style21"/>
    <w:qFormat/>
    <w:uiPriority w:val="0"/>
    <w:rPr>
      <w:b/>
      <w:bCs/>
    </w:rPr>
  </w:style>
  <w:style w:type="character" w:customStyle="1" w:styleId="75">
    <w:name w:val="hover1"/>
    <w:qFormat/>
    <w:uiPriority w:val="0"/>
    <w:rPr>
      <w:shd w:val="clear" w:color="auto" w:fill="EEEEEE"/>
    </w:rPr>
  </w:style>
  <w:style w:type="character" w:customStyle="1" w:styleId="76">
    <w:name w:val="font21"/>
    <w:qFormat/>
    <w:uiPriority w:val="0"/>
    <w:rPr>
      <w:rFonts w:ascii="宋体" w:eastAsia="宋体" w:cs="宋体"/>
      <w:color w:val="000000"/>
      <w:sz w:val="22"/>
      <w:szCs w:val="22"/>
      <w:u w:val="none"/>
      <w:lang w:bidi="ar-SA"/>
    </w:rPr>
  </w:style>
  <w:style w:type="character" w:customStyle="1" w:styleId="77">
    <w:name w:val="title_emph"/>
    <w:basedOn w:val="43"/>
    <w:qFormat/>
    <w:uiPriority w:val="0"/>
  </w:style>
  <w:style w:type="character" w:customStyle="1" w:styleId="78">
    <w:name w:val="cke_colorbox1"/>
    <w:qFormat/>
    <w:uiPriority w:val="0"/>
    <w:rPr>
      <w:bdr w:val="single" w:color="AAAAAA" w:sz="6" w:space="0"/>
    </w:rPr>
  </w:style>
  <w:style w:type="paragraph" w:customStyle="1" w:styleId="79">
    <w:name w:val="标书正文"/>
    <w:basedOn w:val="1"/>
    <w:qFormat/>
    <w:uiPriority w:val="0"/>
    <w:pPr>
      <w:spacing w:line="560" w:lineRule="exact"/>
      <w:ind w:firstLine="200" w:firstLineChars="200"/>
      <w:jc w:val="center"/>
    </w:pPr>
    <w:rPr>
      <w:rFonts w:ascii="仿宋_GB2312" w:eastAsia="仿宋_GB2312"/>
      <w:b/>
      <w:sz w:val="36"/>
    </w:rPr>
  </w:style>
  <w:style w:type="paragraph" w:customStyle="1" w:styleId="80">
    <w:name w:val="reader-word-layer"/>
    <w:basedOn w:val="1"/>
    <w:qFormat/>
    <w:uiPriority w:val="0"/>
    <w:pPr>
      <w:widowControl/>
      <w:spacing w:before="100" w:beforeAutospacing="1" w:after="100" w:afterAutospacing="1"/>
      <w:jc w:val="left"/>
    </w:pPr>
    <w:rPr>
      <w:rFonts w:ascii="宋体" w:cs="宋体"/>
      <w:kern w:val="0"/>
      <w:sz w:val="24"/>
      <w:szCs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标题二）"/>
    <w:basedOn w:val="3"/>
    <w:next w:val="1"/>
    <w:qFormat/>
    <w:uiPriority w:val="0"/>
    <w:pPr>
      <w:tabs>
        <w:tab w:val="left" w:pos="1680"/>
      </w:tabs>
      <w:spacing w:before="260" w:after="260" w:line="412" w:lineRule="auto"/>
      <w:ind w:left="1680" w:hanging="420"/>
      <w:jc w:val="both"/>
    </w:pPr>
    <w:rPr>
      <w:rFonts w:eastAsia="黑体"/>
      <w:b w:val="0"/>
      <w:bCs/>
      <w:kern w:val="2"/>
      <w:sz w:val="36"/>
      <w:szCs w:val="32"/>
    </w:rPr>
  </w:style>
  <w:style w:type="paragraph" w:customStyle="1" w:styleId="83">
    <w:name w:val="表文字"/>
    <w:basedOn w:val="1"/>
    <w:qFormat/>
    <w:uiPriority w:val="0"/>
    <w:pPr>
      <w:jc w:val="left"/>
    </w:pPr>
    <w:rPr>
      <w:rFonts w:ascii="Calibri" w:hAnsi="Calibri"/>
      <w:sz w:val="24"/>
      <w:szCs w:val="22"/>
    </w:rPr>
  </w:style>
  <w:style w:type="paragraph" w:customStyle="1" w:styleId="84">
    <w:name w:val="09正文_wh"/>
    <w:qFormat/>
    <w:uiPriority w:val="0"/>
    <w:pPr>
      <w:spacing w:line="300" w:lineRule="auto"/>
      <w:ind w:firstLine="200" w:firstLineChars="200"/>
      <w:jc w:val="both"/>
    </w:pPr>
    <w:rPr>
      <w:rFonts w:ascii="Times New Roman" w:hAnsi="Times New Roman" w:eastAsia="宋体" w:cs="Times New Roman"/>
      <w:sz w:val="28"/>
      <w:lang w:val="en-US" w:eastAsia="zh-CN" w:bidi="ar-SA"/>
    </w:rPr>
  </w:style>
  <w:style w:type="paragraph" w:customStyle="1" w:styleId="85">
    <w:name w:val="p19"/>
    <w:basedOn w:val="1"/>
    <w:qFormat/>
    <w:uiPriority w:val="0"/>
    <w:pPr>
      <w:widowControl/>
      <w:numPr>
        <w:ilvl w:val="4"/>
        <w:numId w:val="1"/>
      </w:numPr>
      <w:tabs>
        <w:tab w:val="clear" w:pos="1008"/>
      </w:tabs>
      <w:spacing w:line="440" w:lineRule="atLeast"/>
      <w:ind w:left="0" w:firstLine="555"/>
    </w:pPr>
    <w:rPr>
      <w:color w:val="0000FF"/>
      <w:kern w:val="0"/>
      <w:sz w:val="28"/>
      <w:szCs w:val="28"/>
    </w:rPr>
  </w:style>
  <w:style w:type="paragraph" w:customStyle="1" w:styleId="86">
    <w:name w:val="页脚1"/>
    <w:qFormat/>
    <w:uiPriority w:val="0"/>
    <w:pPr>
      <w:widowControl w:val="0"/>
      <w:tabs>
        <w:tab w:val="center" w:pos="4153"/>
        <w:tab w:val="right" w:pos="8306"/>
      </w:tabs>
    </w:pPr>
    <w:rPr>
      <w:rFonts w:ascii="宋体" w:hAnsi="宋体" w:eastAsia="ヒラギノ角ゴ Pro W3" w:cs="Times New Roman"/>
      <w:color w:val="000000"/>
      <w:sz w:val="18"/>
      <w:lang w:val="en-US" w:eastAsia="zh-CN" w:bidi="ar-SA"/>
    </w:rPr>
  </w:style>
  <w:style w:type="paragraph" w:customStyle="1" w:styleId="87">
    <w:name w:val="节标题"/>
    <w:basedOn w:val="1"/>
    <w:qFormat/>
    <w:uiPriority w:val="0"/>
    <w:pPr>
      <w:widowControl/>
      <w:spacing w:line="289" w:lineRule="atLeast"/>
      <w:jc w:val="center"/>
      <w:textAlignment w:val="baseline"/>
    </w:pPr>
    <w:rPr>
      <w:color w:val="000000"/>
      <w:kern w:val="0"/>
      <w:sz w:val="28"/>
      <w:u w:color="000000"/>
    </w:rPr>
  </w:style>
  <w:style w:type="paragraph" w:customStyle="1" w:styleId="88">
    <w:name w:val="纯文本1"/>
    <w:basedOn w:val="1"/>
    <w:qFormat/>
    <w:uiPriority w:val="0"/>
    <w:rPr>
      <w:rFonts w:ascii="宋体"/>
      <w:kern w:val="0"/>
      <w:sz w:val="20"/>
      <w:szCs w:val="24"/>
    </w:rPr>
  </w:style>
  <w:style w:type="paragraph" w:customStyle="1" w:styleId="8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90">
    <w:name w:val="_Style 111"/>
    <w:basedOn w:val="1"/>
    <w:next w:val="1"/>
    <w:qFormat/>
    <w:uiPriority w:val="0"/>
    <w:pPr>
      <w:pBdr>
        <w:bottom w:val="single" w:color="auto" w:sz="6" w:space="1"/>
      </w:pBdr>
      <w:jc w:val="center"/>
    </w:pPr>
    <w:rPr>
      <w:rFonts w:ascii="Arial"/>
      <w:vanish/>
      <w:sz w:val="16"/>
    </w:rPr>
  </w:style>
  <w:style w:type="paragraph" w:customStyle="1" w:styleId="91">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kern w:val="0"/>
      <w:sz w:val="22"/>
      <w:szCs w:val="22"/>
    </w:rPr>
  </w:style>
  <w:style w:type="paragraph" w:customStyle="1" w:styleId="92">
    <w:name w:val="Char"/>
    <w:basedOn w:val="1"/>
    <w:qFormat/>
    <w:uiPriority w:val="0"/>
    <w:rPr>
      <w:szCs w:val="24"/>
    </w:rPr>
  </w:style>
  <w:style w:type="paragraph" w:customStyle="1" w:styleId="93">
    <w:name w:val="p0"/>
    <w:basedOn w:val="1"/>
    <w:qFormat/>
    <w:uiPriority w:val="0"/>
    <w:pPr>
      <w:widowControl/>
    </w:pPr>
    <w:rPr>
      <w:kern w:val="0"/>
      <w:szCs w:val="21"/>
    </w:rPr>
  </w:style>
  <w:style w:type="paragraph" w:customStyle="1" w:styleId="94">
    <w:name w:val="列出段落1"/>
    <w:basedOn w:val="1"/>
    <w:qFormat/>
    <w:uiPriority w:val="0"/>
    <w:pPr>
      <w:spacing w:line="360" w:lineRule="auto"/>
      <w:ind w:firstLine="200" w:firstLineChars="200"/>
    </w:pPr>
    <w:rPr>
      <w:sz w:val="24"/>
      <w:szCs w:val="24"/>
    </w:rPr>
  </w:style>
  <w:style w:type="paragraph" w:customStyle="1" w:styleId="95">
    <w:name w:val="表格"/>
    <w:basedOn w:val="1"/>
    <w:qFormat/>
    <w:uiPriority w:val="0"/>
    <w:pPr>
      <w:ind w:left="-108" w:right="-108"/>
      <w:jc w:val="center"/>
    </w:pPr>
  </w:style>
  <w:style w:type="paragraph" w:customStyle="1" w:styleId="96">
    <w:name w:val="Char Char Char Char"/>
    <w:basedOn w:val="1"/>
    <w:next w:val="1"/>
    <w:qFormat/>
    <w:uiPriority w:val="0"/>
    <w:pPr>
      <w:tabs>
        <w:tab w:val="left" w:pos="845"/>
      </w:tabs>
      <w:spacing w:beforeLines="50" w:afterLines="100" w:line="360" w:lineRule="auto"/>
      <w:ind w:left="1104" w:hanging="748"/>
      <w:jc w:val="center"/>
    </w:pPr>
    <w:rPr>
      <w:kern w:val="0"/>
      <w:sz w:val="24"/>
      <w:szCs w:val="24"/>
    </w:rPr>
  </w:style>
  <w:style w:type="paragraph" w:customStyle="1" w:styleId="97">
    <w:name w:val="Absatz2AL"/>
    <w:basedOn w:val="15"/>
    <w:next w:val="1"/>
    <w:qFormat/>
    <w:uiPriority w:val="0"/>
    <w:pPr>
      <w:widowControl/>
      <w:overflowPunct w:val="0"/>
      <w:autoSpaceDE w:val="0"/>
      <w:autoSpaceDN w:val="0"/>
      <w:spacing w:line="240" w:lineRule="auto"/>
    </w:pPr>
    <w:rPr>
      <w:rFonts w:ascii="Times New Roman" w:eastAsia="楷体_GB2312"/>
      <w:bCs w:val="0"/>
      <w:color w:val="auto"/>
      <w:kern w:val="0"/>
      <w:lang w:val="de-DE" w:eastAsia="de-DE"/>
    </w:rPr>
  </w:style>
  <w:style w:type="paragraph" w:customStyle="1" w:styleId="98">
    <w:name w:val="_Style 40"/>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99">
    <w:name w:val="_Style 95"/>
    <w:basedOn w:val="1"/>
    <w:next w:val="1"/>
    <w:qFormat/>
    <w:uiPriority w:val="0"/>
    <w:pPr>
      <w:pBdr>
        <w:top w:val="single" w:color="auto" w:sz="6" w:space="1"/>
      </w:pBdr>
      <w:jc w:val="center"/>
    </w:pPr>
    <w:rPr>
      <w:rFonts w:ascii="Arial"/>
      <w:vanish/>
      <w:sz w:val="16"/>
    </w:rPr>
  </w:style>
  <w:style w:type="paragraph" w:customStyle="1" w:styleId="100">
    <w:name w:val="Char Char Char Char Char Char Char Char Char Char"/>
    <w:basedOn w:val="1"/>
    <w:qFormat/>
    <w:uiPriority w:val="0"/>
    <w:pPr>
      <w:tabs>
        <w:tab w:val="left" w:pos="360"/>
      </w:tabs>
      <w:ind w:left="200" w:hanging="200" w:hangingChars="200"/>
    </w:pPr>
  </w:style>
  <w:style w:type="paragraph" w:customStyle="1" w:styleId="101">
    <w:name w:val="_Style 97"/>
    <w:qFormat/>
    <w:uiPriority w:val="0"/>
    <w:rPr>
      <w:rFonts w:ascii="Times New Roman" w:hAnsi="Times New Roman" w:eastAsia="宋体" w:cs="Times New Roman"/>
      <w:kern w:val="2"/>
      <w:sz w:val="21"/>
      <w:lang w:val="en-US" w:eastAsia="zh-CN" w:bidi="ar-SA"/>
    </w:rPr>
  </w:style>
  <w:style w:type="paragraph" w:customStyle="1" w:styleId="102">
    <w:name w:val="_Style 12"/>
    <w:basedOn w:val="1"/>
    <w:qFormat/>
    <w:uiPriority w:val="0"/>
    <w:pPr>
      <w:widowControl/>
      <w:spacing w:after="160" w:line="240" w:lineRule="exact"/>
      <w:jc w:val="left"/>
    </w:pPr>
    <w:rPr>
      <w:sz w:val="28"/>
    </w:rPr>
  </w:style>
  <w:style w:type="paragraph" w:customStyle="1" w:styleId="103">
    <w:name w:val="_Style 99"/>
    <w:basedOn w:val="1"/>
    <w:next w:val="1"/>
    <w:qFormat/>
    <w:uiPriority w:val="0"/>
    <w:pPr>
      <w:pBdr>
        <w:bottom w:val="single" w:color="auto" w:sz="6" w:space="1"/>
      </w:pBdr>
      <w:jc w:val="center"/>
    </w:pPr>
    <w:rPr>
      <w:rFonts w:ascii="Arial"/>
      <w:vanish/>
      <w:sz w:val="16"/>
    </w:rPr>
  </w:style>
  <w:style w:type="paragraph" w:customStyle="1" w:styleId="104">
    <w:name w:val="首行缩进2字符"/>
    <w:basedOn w:val="1"/>
    <w:qFormat/>
    <w:uiPriority w:val="0"/>
    <w:pPr>
      <w:spacing w:line="360" w:lineRule="auto"/>
      <w:ind w:firstLine="200" w:firstLineChars="200"/>
    </w:pPr>
    <w:rPr>
      <w:rFonts w:ascii="Calibri" w:hAnsi="Calibri" w:eastAsia="仿宋"/>
      <w:sz w:val="32"/>
      <w:szCs w:val="22"/>
    </w:rPr>
  </w:style>
  <w:style w:type="paragraph" w:customStyle="1" w:styleId="105">
    <w:name w:val="默认段落字体 Para Char"/>
    <w:basedOn w:val="1"/>
    <w:qFormat/>
    <w:uiPriority w:val="0"/>
    <w:pPr>
      <w:tabs>
        <w:tab w:val="left" w:pos="360"/>
      </w:tabs>
      <w:ind w:left="420" w:hanging="420"/>
    </w:pPr>
    <w:rPr>
      <w:sz w:val="24"/>
    </w:rPr>
  </w:style>
  <w:style w:type="paragraph" w:customStyle="1" w:styleId="106">
    <w:name w:val="图片表格居中"/>
    <w:basedOn w:val="104"/>
    <w:qFormat/>
    <w:uiPriority w:val="0"/>
    <w:pPr>
      <w:ind w:firstLine="0" w:firstLineChars="0"/>
      <w:jc w:val="center"/>
    </w:pPr>
    <w:rPr>
      <w:b/>
      <w:sz w:val="24"/>
    </w:rPr>
  </w:style>
  <w:style w:type="table" w:customStyle="1" w:styleId="107">
    <w:name w:val="网格型1"/>
    <w:basedOn w:val="41"/>
    <w:qFormat/>
    <w:uiPriority w:val="99"/>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8">
    <w:name w:val="列出段落51"/>
    <w:basedOn w:val="1"/>
    <w:qFormat/>
    <w:uiPriority w:val="34"/>
    <w:pPr>
      <w:ind w:firstLine="420" w:firstLineChars="200"/>
    </w:pPr>
    <w:rPr>
      <w:rFonts w:ascii="Calibri" w:hAnsi="Calibri"/>
      <w:sz w:val="24"/>
      <w:szCs w:val="24"/>
    </w:rPr>
  </w:style>
  <w:style w:type="paragraph" w:customStyle="1" w:styleId="109">
    <w:name w:val="列出段落5"/>
    <w:basedOn w:val="1"/>
    <w:qFormat/>
    <w:uiPriority w:val="34"/>
    <w:pPr>
      <w:ind w:firstLine="420" w:firstLineChars="200"/>
    </w:pPr>
    <w:rPr>
      <w:rFonts w:ascii="Calibri" w:hAnsi="Calibri"/>
      <w:sz w:val="24"/>
      <w:szCs w:val="24"/>
    </w:rPr>
  </w:style>
  <w:style w:type="paragraph" w:styleId="110">
    <w:name w:val="List Paragraph"/>
    <w:basedOn w:val="1"/>
    <w:qFormat/>
    <w:uiPriority w:val="34"/>
    <w:pPr>
      <w:ind w:firstLine="420" w:firstLineChars="200"/>
    </w:pPr>
  </w:style>
  <w:style w:type="paragraph" w:customStyle="1" w:styleId="111">
    <w:name w:val="样式 首行缩进:  2 字符"/>
    <w:basedOn w:val="1"/>
    <w:qFormat/>
    <w:uiPriority w:val="99"/>
    <w:pPr>
      <w:spacing w:line="400" w:lineRule="exact"/>
      <w:ind w:firstLine="200" w:firstLineChars="200"/>
    </w:pPr>
    <w:rPr>
      <w:rFonts w:cs="宋体"/>
      <w:sz w:val="24"/>
    </w:rPr>
  </w:style>
  <w:style w:type="character" w:customStyle="1" w:styleId="112">
    <w:name w:val="font61"/>
    <w:basedOn w:val="43"/>
    <w:qFormat/>
    <w:uiPriority w:val="0"/>
    <w:rPr>
      <w:rFonts w:hint="eastAsia" w:ascii="宋体" w:hAnsi="宋体" w:eastAsia="宋体" w:cs="宋体"/>
      <w:b/>
      <w:bCs/>
      <w:color w:val="000000"/>
      <w:sz w:val="18"/>
      <w:szCs w:val="18"/>
      <w:u w:val="none"/>
    </w:rPr>
  </w:style>
  <w:style w:type="character" w:customStyle="1" w:styleId="113">
    <w:name w:val="font71"/>
    <w:basedOn w:val="43"/>
    <w:qFormat/>
    <w:uiPriority w:val="0"/>
    <w:rPr>
      <w:rFonts w:hint="eastAsia" w:ascii="宋体" w:hAnsi="宋体" w:eastAsia="宋体" w:cs="宋体"/>
      <w:color w:val="000000"/>
      <w:sz w:val="18"/>
      <w:szCs w:val="18"/>
      <w:u w:val="none"/>
    </w:rPr>
  </w:style>
  <w:style w:type="character" w:customStyle="1" w:styleId="114">
    <w:name w:val="font12"/>
    <w:basedOn w:val="43"/>
    <w:qFormat/>
    <w:uiPriority w:val="0"/>
    <w:rPr>
      <w:rFonts w:hint="eastAsia" w:ascii="宋体" w:hAnsi="宋体" w:eastAsia="宋体" w:cs="宋体"/>
      <w:color w:val="000000"/>
      <w:sz w:val="16"/>
      <w:szCs w:val="16"/>
      <w:u w:val="none"/>
    </w:rPr>
  </w:style>
  <w:style w:type="character" w:customStyle="1" w:styleId="115">
    <w:name w:val="font101"/>
    <w:basedOn w:val="43"/>
    <w:qFormat/>
    <w:uiPriority w:val="0"/>
    <w:rPr>
      <w:rFonts w:ascii="Calibri" w:hAnsi="Calibri" w:cs="Calibri"/>
      <w:color w:val="000000"/>
      <w:sz w:val="16"/>
      <w:szCs w:val="16"/>
      <w:u w:val="none"/>
    </w:rPr>
  </w:style>
  <w:style w:type="character" w:customStyle="1" w:styleId="116">
    <w:name w:val="font111"/>
    <w:basedOn w:val="43"/>
    <w:qFormat/>
    <w:uiPriority w:val="0"/>
    <w:rPr>
      <w:rFonts w:hint="eastAsia" w:ascii="宋体" w:hAnsi="宋体" w:eastAsia="宋体" w:cs="宋体"/>
      <w:color w:val="000000"/>
      <w:sz w:val="16"/>
      <w:szCs w:val="16"/>
      <w:u w:val="none"/>
    </w:rPr>
  </w:style>
  <w:style w:type="character" w:customStyle="1" w:styleId="117">
    <w:name w:val="font131"/>
    <w:basedOn w:val="43"/>
    <w:qFormat/>
    <w:uiPriority w:val="0"/>
    <w:rPr>
      <w:rFonts w:hint="eastAsia" w:ascii="宋体" w:hAnsi="宋体" w:eastAsia="宋体" w:cs="宋体"/>
      <w:color w:val="000000"/>
      <w:sz w:val="16"/>
      <w:szCs w:val="16"/>
      <w:u w:val="none"/>
    </w:rPr>
  </w:style>
  <w:style w:type="character" w:customStyle="1" w:styleId="118">
    <w:name w:val="font141"/>
    <w:basedOn w:val="43"/>
    <w:qFormat/>
    <w:uiPriority w:val="0"/>
    <w:rPr>
      <w:rFonts w:hint="default" w:ascii="Calibri" w:hAnsi="Calibri" w:cs="Calibri"/>
      <w:color w:val="000000"/>
      <w:sz w:val="16"/>
      <w:szCs w:val="16"/>
      <w:u w:val="none"/>
    </w:rPr>
  </w:style>
  <w:style w:type="character" w:customStyle="1" w:styleId="119">
    <w:name w:val="font151"/>
    <w:basedOn w:val="43"/>
    <w:qFormat/>
    <w:uiPriority w:val="0"/>
    <w:rPr>
      <w:rFonts w:hint="eastAsia" w:ascii="宋体" w:hAnsi="宋体" w:eastAsia="宋体" w:cs="宋体"/>
      <w:color w:val="FF0000"/>
      <w:sz w:val="18"/>
      <w:szCs w:val="18"/>
      <w:u w:val="none"/>
    </w:rPr>
  </w:style>
  <w:style w:type="paragraph" w:customStyle="1" w:styleId="120">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21">
    <w:name w:val="纯文本 Char"/>
    <w:link w:val="21"/>
    <w:qFormat/>
    <w:uiPriority w:val="0"/>
    <w:rPr>
      <w:rFonts w:ascii="宋体"/>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云南国内招标有限公司</Company>
  <Pages>45</Pages>
  <Words>19997</Words>
  <Characters>22301</Characters>
  <Lines>195</Lines>
  <Paragraphs>55</Paragraphs>
  <TotalTime>49</TotalTime>
  <ScaleCrop>false</ScaleCrop>
  <LinksUpToDate>false</LinksUpToDate>
  <CharactersWithSpaces>23151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2023-07-10T13:01:00Z</dcterms:created>
  <dc:creator>李艳</dc:creator>
  <cp:lastModifiedBy>胡妃儿</cp:lastModifiedBy>
  <cp:lastPrinted>2018-06-26T06:23:00Z</cp:lastPrinted>
  <dcterms:modified xsi:type="dcterms:W3CDTF">2023-09-01T07:03:37Z</dcterms:modified>
  <dc:title>招标编号：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406D6634EE774CABAE546FBDC1AD35E6_13</vt:lpwstr>
  </property>
</Properties>
</file>