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90" w:after="190"/>
        <w:ind w:leftChars="0"/>
      </w:pPr>
      <w:bookmarkStart w:id="0" w:name="_Toc43500924"/>
      <w:r>
        <w:rPr>
          <w:rFonts w:hint="default"/>
        </w:rPr>
        <w:t>Yanshee机器人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开源人形双足教育机器人</w:t>
      </w:r>
      <w:r>
        <w:rPr>
          <w:rFonts w:hint="eastAsia"/>
        </w:rPr>
        <w:t>）</w:t>
      </w:r>
      <w:bookmarkEnd w:id="0"/>
    </w:p>
    <w:p>
      <w:pPr>
        <w:ind w:firstLine="565" w:firstLineChars="202"/>
        <w:jc w:val="center"/>
      </w:pPr>
      <w:r>
        <w:drawing>
          <wp:inline distT="0" distB="0" distL="114300" distR="114300">
            <wp:extent cx="1195705" cy="2019300"/>
            <wp:effectExtent l="0" t="0" r="23495" b="11430"/>
            <wp:docPr id="16" name="图片 15" descr="00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001.10.pn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4" w:firstLineChars="202"/>
        <w:jc w:val="center"/>
      </w:pPr>
      <w:r>
        <w:rPr>
          <w:rFonts w:hint="eastAsia"/>
          <w:sz w:val="21"/>
          <w:szCs w:val="21"/>
        </w:rPr>
        <w:t>图</w:t>
      </w:r>
      <w:r>
        <w:rPr>
          <w:rFonts w:hint="default"/>
          <w:sz w:val="21"/>
          <w:szCs w:val="21"/>
        </w:rPr>
        <w:t>1</w:t>
      </w:r>
      <w:r>
        <w:rPr>
          <w:sz w:val="21"/>
          <w:szCs w:val="21"/>
        </w:rPr>
        <w:t xml:space="preserve"> Yanshee</w:t>
      </w:r>
      <w:r>
        <w:rPr>
          <w:rFonts w:hint="eastAsia"/>
          <w:sz w:val="21"/>
          <w:szCs w:val="21"/>
        </w:rPr>
        <w:t>机器人</w:t>
      </w:r>
    </w:p>
    <w:p>
      <w:pPr>
        <w:rPr>
          <w:b/>
          <w:bCs/>
        </w:rPr>
      </w:pPr>
      <w:r>
        <w:rPr>
          <w:b/>
          <w:bCs/>
        </w:rPr>
        <w:t>产品概述</w:t>
      </w:r>
    </w:p>
    <w:p>
      <w:pPr>
        <w:tabs>
          <w:tab w:val="left" w:pos="720"/>
        </w:tabs>
        <w:ind w:firstLine="565" w:firstLineChars="202"/>
        <w:rPr>
          <w:rFonts w:hint="default"/>
        </w:rPr>
      </w:pPr>
      <w:r>
        <w:rPr>
          <w:rFonts w:hint="eastAsia"/>
          <w:lang w:val="en-US" w:eastAsia="zh-Hans"/>
        </w:rPr>
        <w:t>Yanshee是一款开源人形双足教育机器人，也是一款人工智能和机器人的教学和实训平台，可支持机器人学、人工智能、机器学习、机器视觉、智能语音技术、服务机器人基础装调与操作等知识领域的教学和实训，并可满足职业院校技能大赛、中国机器人技能大赛等各类职、高校竞赛应用场景，同时，产品还可用于1+X职业技能等级证书《服务机器人应用与开发》和《服务机器人实施与运维》的教学和考试。</w:t>
      </w:r>
    </w:p>
    <w:p>
      <w:pPr>
        <w:rPr>
          <w:b/>
          <w:bCs/>
        </w:rPr>
      </w:pPr>
      <w:r>
        <w:rPr>
          <w:rFonts w:hint="default"/>
          <w:b/>
          <w:bCs/>
        </w:rPr>
        <w:t>产品</w:t>
      </w:r>
      <w:r>
        <w:rPr>
          <w:rFonts w:hint="eastAsia"/>
          <w:b/>
          <w:bCs/>
        </w:rPr>
        <w:t>特点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</w:rPr>
      </w:pPr>
      <w:r>
        <w:rPr>
          <w:rFonts w:hint="default"/>
        </w:rPr>
        <w:t>Raspberry Pi + STM32开放式硬件平台架构及ROS开源机器人操作系统，丰富的开源资源支持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</w:rPr>
      </w:pPr>
      <w:r>
        <w:rPr>
          <w:rFonts w:hint="default"/>
        </w:rPr>
        <w:t>17个自主研发的专业伺服电机，伺服电机间的时间差调校到0.01s，动作精度达1°，可实现更多拟人动作与功能场景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</w:rPr>
      </w:pPr>
      <w:r>
        <w:rPr>
          <w:rFonts w:hint="default"/>
        </w:rPr>
        <w:t>多传感器设计，6个磁吸式POGO 4PIN开放接口，支持多种主流外置传感器扩展，可</w:t>
      </w:r>
      <w:r>
        <w:rPr>
          <w:rFonts w:hint="eastAsia"/>
          <w:lang w:val="en-US" w:eastAsia="zh-Hans"/>
        </w:rPr>
        <w:t>配置</w:t>
      </w:r>
      <w:r>
        <w:rPr>
          <w:rFonts w:hint="default"/>
        </w:rPr>
        <w:t>传感器配件包，包括红外/温湿度/压力/触碰等传感器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</w:rPr>
      </w:pPr>
      <w:r>
        <w:rPr>
          <w:rFonts w:hint="default"/>
        </w:rPr>
        <w:t>40PIN GPIO开放接口，可以通过该接口和硬件进行数据交互，控制硬件工作，读取硬件的工作状态信号等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Fonts w:hint="default"/>
        </w:rPr>
        <w:t>集成AI语音/视觉算法，支持语音识别、语义识别、人脸分析、人脸跟踪、手势识别等功能，支持语音应用和视觉识别算法的学习和开发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Fonts w:hint="default"/>
        </w:rPr>
        <w:t>支持Python、Java、C/C++、BLockly等多种编程语言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Fonts w:hint="default"/>
        </w:rPr>
        <w:t>支持Ros-Gazebo 机器人运动仿真，以及Rviz+Moveit 运动规划</w:t>
      </w:r>
    </w:p>
    <w:p>
      <w:pPr>
        <w:rPr>
          <w:b/>
          <w:bCs/>
        </w:rPr>
      </w:pPr>
      <w:r>
        <w:rPr>
          <w:rFonts w:hint="eastAsia"/>
          <w:b/>
          <w:bCs/>
        </w:rPr>
        <w:t>技术架构</w:t>
      </w:r>
    </w:p>
    <w:p>
      <w:pPr>
        <w:spacing w:before="360"/>
        <w:ind w:left="284" w:right="284"/>
        <w:jc w:val="center"/>
        <w:rPr>
          <w:sz w:val="21"/>
          <w:szCs w:val="21"/>
        </w:rPr>
      </w:pPr>
      <w:r>
        <w:drawing>
          <wp:inline distT="0" distB="0" distL="114300" distR="114300">
            <wp:extent cx="4265930" cy="3990340"/>
            <wp:effectExtent l="0" t="0" r="1270" b="22860"/>
            <wp:docPr id="2" name="图片 1" descr="yanshee技术架构（详细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yanshee技术架构（详细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60"/>
        <w:ind w:left="284" w:right="284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rFonts w:hint="default"/>
          <w:sz w:val="21"/>
          <w:szCs w:val="21"/>
        </w:rPr>
        <w:t>2</w:t>
      </w:r>
      <w:r>
        <w:rPr>
          <w:sz w:val="21"/>
          <w:szCs w:val="21"/>
        </w:rPr>
        <w:t xml:space="preserve"> Yanshee</w:t>
      </w:r>
      <w:r>
        <w:rPr>
          <w:rFonts w:hint="eastAsia"/>
          <w:sz w:val="21"/>
          <w:szCs w:val="21"/>
        </w:rPr>
        <w:t>机器人技术架构</w:t>
      </w:r>
    </w:p>
    <w:p>
      <w:pPr>
        <w:rPr>
          <w:b/>
          <w:bCs/>
        </w:rPr>
      </w:pPr>
      <w:r>
        <w:rPr>
          <w:b/>
          <w:bCs/>
        </w:rPr>
        <w:t>产品规格参数</w:t>
      </w:r>
    </w:p>
    <w:tbl>
      <w:tblPr>
        <w:tblStyle w:val="5"/>
        <w:tblW w:w="8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6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8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ind w:firstLine="602" w:firstLineChars="250"/>
              <w:jc w:val="left"/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产品造型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人形外观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产品颜色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银色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产品尺寸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370*192*106（mm）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产品重量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≈2.05kg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铝合金结构、PC+ABS外壳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</w:rPr>
              <w:t>伺服电机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17个自由度（DOF）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8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ind w:firstLine="602" w:firstLineChars="250"/>
              <w:jc w:val="both"/>
              <w:rPr>
                <w:rFonts w:hint="default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工作电压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DC 9.6V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功率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4.5W-38.4W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工作温度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0℃～40℃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电源适配器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输入:100V-240V~50/60Hz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 xml:space="preserve">, 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1A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输出:9.6V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 xml:space="preserve">, 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4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bottom"/>
          </w:tcPr>
          <w:p>
            <w:pPr>
              <w:widowControl/>
              <w:ind w:firstLine="241" w:firstLineChars="100"/>
              <w:jc w:val="left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主芯片及存储器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处理器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STM32F103RDT6+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Broadcom BCM2837 1.2GHz 64-bit quad-core ARMv8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Cortex-A53（Raspbian Pi 3B）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内存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1GB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存储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16GB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操作系统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Raspbian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ind w:firstLine="843" w:firstLineChars="350"/>
              <w:jc w:val="left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WiFi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2.4G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，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802.11b/g/n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蓝牙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蓝牙4.1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电池容量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300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0mAh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4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235"/>
              </w:tabs>
              <w:ind w:firstLine="482" w:firstLineChars="200"/>
              <w:jc w:val="left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视觉与音频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摄像头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800万像素，定焦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灯光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眼：三色LED灯 *2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胸灯光：三色LED呼吸灯 *3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麦克风灯：绿色指示灯*1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充电：双色指示灯*1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麦克风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单麦克风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喇叭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立体声喇叭 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7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ind w:firstLine="602" w:firstLineChars="250"/>
              <w:jc w:val="left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内置传感器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九轴运动控制（Motion Tracking）传感器 *1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 xml:space="preserve"> 主板温度检测传感器 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传感器扩展接口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POGO 4PIN *6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红外传感器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设备地址ID：默认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23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自定义范围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23~28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工作电压：DC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V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功率：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0.5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红外波长：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940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nm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测距范围：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8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cm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~150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cm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检测角度：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35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°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通信协议：I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C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接口：POGO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4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PIN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工作温度：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0~45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℃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颜色：亮黑色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外观尺寸：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41*13.7*13.8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mm（L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触碰传感器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设备地址ID：默认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29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自定义范围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29~34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工作电压：DC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V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功率：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0.4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通信协议：I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C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接口：POGO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4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PIN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工作温度：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0~45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℃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颜色：亮黑色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外观尺寸：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41*13.7*13.8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mm（L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压力传感器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设备地址ID：默认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35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自定义范围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35~40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工作电压：DC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V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功率：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0.4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测试范围：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0~10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N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通信协议：I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C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接口：POGO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4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PIN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工作温度：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0~45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℃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颜色：亮黑色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外观尺寸：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41*13.7*13.8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mm（L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温湿度传感器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工作电压：DC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V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功率：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0.05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检测范围：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气压：10mbar~2000mbar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湿度：50~95%RH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温度：0~+45℃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通信协议：I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2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C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接口：POGO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 xml:space="preserve"> 4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PIN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工作温度：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0~45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℃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颜色：亮黑色</w:t>
            </w:r>
          </w:p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外观尺寸：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41*13.7*13.8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mm（L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W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Hans"/>
              </w:rPr>
              <w:t>*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8" w:hRule="atLeast"/>
          <w:jc w:val="center"/>
        </w:trPr>
        <w:tc>
          <w:tcPr>
            <w:tcW w:w="8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调试接口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HDMI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GPIO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40（6个已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被</w:t>
            </w:r>
            <w:r>
              <w:rPr>
                <w:rFonts w:hint="default" w:ascii="仿宋" w:hAnsi="仿宋" w:cs="宋体"/>
                <w:color w:val="000000"/>
                <w:kern w:val="0"/>
                <w:sz w:val="24"/>
                <w:lang w:val="en-US" w:eastAsia="zh-CN"/>
              </w:rPr>
              <w:t>占用）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USB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cs="宋体"/>
                <w:color w:val="000000"/>
                <w:kern w:val="0"/>
                <w:sz w:val="24"/>
                <w:lang w:eastAsia="zh-CN"/>
              </w:rPr>
              <w:t>2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</w:rPr>
        <w:t>实训</w:t>
      </w:r>
      <w:r>
        <w:rPr>
          <w:rFonts w:hint="eastAsia"/>
          <w:b/>
          <w:bCs/>
          <w:lang w:val="en-US" w:eastAsia="zh-Hans"/>
        </w:rPr>
        <w:t>内容</w:t>
      </w:r>
    </w:p>
    <w:tbl>
      <w:tblPr>
        <w:tblStyle w:val="5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3"/>
        <w:gridCol w:w="3542"/>
        <w:gridCol w:w="1671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3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实训内容简介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适用课程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适用院校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8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了解人形机器人的操作环境和感知、运控能力，了解机器人的传感器应用和感知交互应用，包括视觉、语音交互应用，了解机器视觉的基础知识，包括OpenCV工具库的使用和图像处理的相关知识，熟悉机器人感知、交互、运控的综合应用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任务1认识</w:t>
            </w:r>
            <w:bookmarkStart w:id="1" w:name="_GoBack"/>
            <w:bookmarkEnd w:id="1"/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人形开源机器人教学平台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任务2生命的第一次转动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任务3舵机回读与连续动作执行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……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《服务机器人基础》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《人工智能基础》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中职,高职,职教本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5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掌握服务机器人的组成结构原理、基础的安装与调试方法步骤；掌握服务机器人的基础操作（开关机、人机交互、运动控制等）。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项目一 服务机器人的系统组成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项目二 服务机器人的基本术语与安全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项目三 服务机器人的整机安装与操作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……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《服务机器人基础装调与操作》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中职,高职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8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CN"/>
              </w:rPr>
              <w:t>针对应本机器人工程专业所修的部分专业基础、专业核心课程，针对课程中重点教学内容，合理的配置实验项目，通过实验演示、验证或探究学习机器人学、人工智能、机器视觉、机器语音等相关知识点。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人工智能基础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实验1：感悟人工智能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机器人学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实验2：拟人臂正运动学仿真求解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  <w:t>实验3：拟人臂水平循环运动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  <w:lang w:val="en-US" w:eastAsia="zh-Han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《人工智能基础》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《机器学习》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《机器视觉技术》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《机器人语音与情感交互》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应用型本科</w:t>
            </w:r>
          </w:p>
        </w:tc>
      </w:tr>
    </w:tbl>
    <w:p>
      <w:pPr>
        <w:rPr>
          <w:rFonts w:hint="eastAsia"/>
          <w:b/>
          <w:bCs/>
          <w:lang w:val="en-US" w:eastAsia="zh-Hans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lang w:val="en-US" w:eastAsia="zh-Hans"/>
        </w:rPr>
        <w:t>产品优势（相较于竞品）</w:t>
      </w:r>
    </w:p>
    <w:p>
      <w:pPr>
        <w:numPr>
          <w:ilvl w:val="0"/>
          <w:numId w:val="1"/>
        </w:numPr>
        <w:tabs>
          <w:tab w:val="left" w:pos="840"/>
        </w:tabs>
        <w:ind w:left="0" w:leftChars="0" w:firstLine="420" w:firstLineChars="0"/>
        <w:rPr>
          <w:rFonts w:hint="eastAsia"/>
          <w:sz w:val="21"/>
          <w:szCs w:val="21"/>
        </w:rPr>
      </w:pPr>
      <w:r>
        <w:rPr>
          <w:rFonts w:hint="eastAsia"/>
          <w:lang w:val="en-US" w:eastAsia="zh-Hans"/>
        </w:rPr>
        <w:t>解决方案层面：整体解决方案完善，支持</w:t>
      </w:r>
      <w:r>
        <w:rPr>
          <w:rFonts w:hint="default"/>
          <w:lang w:eastAsia="zh-Hans"/>
        </w:rPr>
        <w:t>1+</w:t>
      </w:r>
      <w:r>
        <w:rPr>
          <w:rFonts w:hint="eastAsia"/>
          <w:lang w:val="en-US" w:eastAsia="zh-Hans"/>
        </w:rPr>
        <w:t>X《服务机器人应用与开发》和《服务机器人实施与运维》的教学和考试，有完善的机器人、人工智能、机器人基础装调与操作的教学和实训方案，有丰富的职业院校技能大赛、中国机器人技能大赛等各类职、高校竞赛经验；</w:t>
      </w:r>
    </w:p>
    <w:p>
      <w:pPr>
        <w:numPr>
          <w:ilvl w:val="0"/>
          <w:numId w:val="1"/>
        </w:numPr>
        <w:tabs>
          <w:tab w:val="left" w:pos="840"/>
        </w:tabs>
        <w:ind w:left="0" w:leftChars="0" w:firstLine="420" w:firstLineChars="0"/>
        <w:rPr>
          <w:rFonts w:hint="eastAsia"/>
          <w:sz w:val="21"/>
          <w:szCs w:val="21"/>
        </w:rPr>
      </w:pPr>
      <w:r>
        <w:rPr>
          <w:rFonts w:hint="eastAsia"/>
          <w:lang w:val="en-US" w:eastAsia="zh-Hans"/>
        </w:rPr>
        <w:t>产品层面：多自由度（</w:t>
      </w:r>
      <w:r>
        <w:rPr>
          <w:rFonts w:hint="default"/>
          <w:lang w:eastAsia="zh-Hans"/>
        </w:rPr>
        <w:t>17</w:t>
      </w:r>
      <w:r>
        <w:rPr>
          <w:rFonts w:hint="eastAsia"/>
          <w:lang w:val="en-US" w:eastAsia="zh-Hans"/>
        </w:rPr>
        <w:t>个）人形形态，软硬件均采用开源教育平台，支持人工智能和机器人领域的教学和实训，传感器接口数量（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个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和配套传感器种类（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种）较为丰富。</w:t>
      </w:r>
    </w:p>
    <w:p>
      <w:pPr>
        <w:rPr>
          <w:rFonts w:hint="default"/>
          <w:b/>
          <w:bCs/>
        </w:rPr>
      </w:pPr>
    </w:p>
    <w:p>
      <w:pPr>
        <w:tabs>
          <w:tab w:val="left" w:pos="720"/>
        </w:tabs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思源黑体 CN Normal">
    <w:altName w:val="苹方-简"/>
    <w:panose1 w:val="020B0400000000000000"/>
    <w:charset w:val="86"/>
    <w:family w:val="swiss"/>
    <w:pitch w:val="default"/>
    <w:sig w:usb0="00000000" w:usb1="00000000" w:usb2="00000016" w:usb3="00000000" w:csb0="60060107" w:csb1="00000000"/>
  </w:font>
  <w:font w:name="思源黑体 CN Medium">
    <w:altName w:val="苹方-简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Bold">
    <w:altName w:val="苹方-简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苹方-简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thelas">
    <w:panose1 w:val="02000503000000020003"/>
    <w:charset w:val="00"/>
    <w:family w:val="auto"/>
    <w:pitch w:val="default"/>
    <w:sig w:usb0="A00000AF" w:usb1="5000205B" w:usb2="00000000" w:usb3="00000000" w:csb0="2000009B" w:csb1="00000000"/>
  </w:font>
  <w:font w:name="Kefa">
    <w:panose1 w:val="02000506000000020004"/>
    <w:charset w:val="00"/>
    <w:family w:val="auto"/>
    <w:pitch w:val="default"/>
    <w:sig w:usb0="800000AF" w:usb1="4000204B" w:usb2="00000800" w:usb3="00000000" w:csb0="2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Noto Sans NKo">
    <w:panose1 w:val="020B0502040504020204"/>
    <w:charset w:val="00"/>
    <w:family w:val="auto"/>
    <w:pitch w:val="default"/>
    <w:sig w:usb0="80006003" w:usb1="80002000" w:usb2="00000000" w:usb3="00000000" w:csb0="00000001" w:csb1="00000000"/>
  </w:font>
  <w:font w:name="Apple Braille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Noto Sans Ol Chiki">
    <w:panose1 w:val="020B0502040504020204"/>
    <w:charset w:val="00"/>
    <w:family w:val="auto"/>
    <w:pitch w:val="default"/>
    <w:sig w:usb0="00000003" w:usb1="00000000" w:usb2="00000000" w:usb3="00040000" w:csb0="0000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等线">
    <w:altName w:val="汉仪中等线KW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等线 Light">
    <w:altName w:val="汉仪中等线KW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F870"/>
    <w:multiLevelType w:val="multilevel"/>
    <w:tmpl w:val="5F20F870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C9"/>
    <w:rsid w:val="002D7221"/>
    <w:rsid w:val="0051574D"/>
    <w:rsid w:val="007629C9"/>
    <w:rsid w:val="008365EC"/>
    <w:rsid w:val="00862B90"/>
    <w:rsid w:val="00A02CFE"/>
    <w:rsid w:val="00FE1EB5"/>
    <w:rsid w:val="0BF73A91"/>
    <w:rsid w:val="26FD4E01"/>
    <w:rsid w:val="3AFB78F9"/>
    <w:rsid w:val="3C13AB60"/>
    <w:rsid w:val="3CFFB392"/>
    <w:rsid w:val="3EFD16C6"/>
    <w:rsid w:val="3FFB1A7D"/>
    <w:rsid w:val="4FFF3084"/>
    <w:rsid w:val="539F7196"/>
    <w:rsid w:val="57F90BB6"/>
    <w:rsid w:val="5B5BC33B"/>
    <w:rsid w:val="6DF63045"/>
    <w:rsid w:val="6F5F4178"/>
    <w:rsid w:val="72FDAAEA"/>
    <w:rsid w:val="7D122A06"/>
    <w:rsid w:val="7DF32BE3"/>
    <w:rsid w:val="7F3E1748"/>
    <w:rsid w:val="7FBFC257"/>
    <w:rsid w:val="7FFF5E96"/>
    <w:rsid w:val="9BFA2479"/>
    <w:rsid w:val="9DBF103F"/>
    <w:rsid w:val="9FFF23E1"/>
    <w:rsid w:val="ADFA95F7"/>
    <w:rsid w:val="B3F2C33C"/>
    <w:rsid w:val="B4CF478D"/>
    <w:rsid w:val="BB4F6D3C"/>
    <w:rsid w:val="BB7EA79A"/>
    <w:rsid w:val="BCDD28AE"/>
    <w:rsid w:val="BF9754C6"/>
    <w:rsid w:val="CF7FD897"/>
    <w:rsid w:val="DEC79235"/>
    <w:rsid w:val="EE7FCA00"/>
    <w:rsid w:val="EFFE9E8B"/>
    <w:rsid w:val="F3EE7DD8"/>
    <w:rsid w:val="F3F7C054"/>
    <w:rsid w:val="F5CFD8CA"/>
    <w:rsid w:val="F6FFA6A6"/>
    <w:rsid w:val="F75FCA22"/>
    <w:rsid w:val="F777F6B4"/>
    <w:rsid w:val="FDC72BA7"/>
    <w:rsid w:val="FED50ABF"/>
    <w:rsid w:val="FEFFED95"/>
    <w:rsid w:val="FFEF9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tabs>
        <w:tab w:val="left" w:pos="0"/>
      </w:tabs>
      <w:spacing w:before="50" w:beforeLines="50" w:after="50" w:afterLines="50"/>
      <w:jc w:val="left"/>
      <w:outlineLvl w:val="2"/>
    </w:pPr>
    <w:rPr>
      <w:b/>
      <w:bCs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字符"/>
    <w:basedOn w:val="4"/>
    <w:link w:val="2"/>
    <w:qFormat/>
    <w:uiPriority w:val="9"/>
    <w:rPr>
      <w:rFonts w:eastAsia="仿宋"/>
      <w:b/>
      <w:bCs/>
      <w:sz w:val="28"/>
      <w:szCs w:val="32"/>
    </w:rPr>
  </w:style>
  <w:style w:type="paragraph" w:customStyle="1" w:styleId="7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 w:val="21"/>
      <w:szCs w:val="21"/>
      <w:lang w:eastAsia="en-US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</Words>
  <Characters>1643</Characters>
  <Lines>13</Lines>
  <Paragraphs>3</Paragraphs>
  <ScaleCrop>false</ScaleCrop>
  <LinksUpToDate>false</LinksUpToDate>
  <CharactersWithSpaces>1928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2020-07-17T02:28:00Z</dcterms:created>
  <dc:creator>Pan Charles</dc:creator>
  <cp:lastModifiedBy>lan.he</cp:lastModifiedBy>
  <dcterms:modified xsi:type="dcterms:W3CDTF">2021-05-15T23:34:35Z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