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3" w:beforeLines="10" w:line="360" w:lineRule="auto"/>
        <w:rPr>
          <w:rFonts w:hint="eastAsia" w:eastAsia="华文中宋"/>
          <w:b/>
          <w:bCs/>
          <w:spacing w:val="80"/>
          <w:sz w:val="64"/>
        </w:rPr>
      </w:pPr>
      <w:r>
        <w:rPr>
          <w:rFonts w:hint="eastAsia" w:eastAsia="华文中宋"/>
          <w:b/>
          <w:bCs/>
          <w:spacing w:val="80"/>
          <w:sz w:val="64"/>
        </w:rPr>
        <w:t xml:space="preserve"> </w:t>
      </w:r>
    </w:p>
    <w:p>
      <w:pPr>
        <w:pStyle w:val="15"/>
        <w:adjustRightInd w:val="0"/>
        <w:snapToGrid w:val="0"/>
        <w:spacing w:line="360" w:lineRule="auto"/>
        <w:jc w:val="center"/>
        <w:rPr>
          <w:rFonts w:ascii="Times New Roman" w:hAnsi="华文中宋" w:eastAsia="华文中宋"/>
          <w:b/>
          <w:bCs/>
          <w:sz w:val="44"/>
          <w:szCs w:val="44"/>
        </w:rPr>
      </w:pPr>
    </w:p>
    <w:p>
      <w:pPr>
        <w:pStyle w:val="15"/>
        <w:adjustRightInd w:val="0"/>
        <w:snapToGrid w:val="0"/>
        <w:spacing w:line="360" w:lineRule="auto"/>
        <w:jc w:val="center"/>
        <w:rPr>
          <w:rFonts w:hint="eastAsia" w:ascii="Times New Roman" w:hAnsi="华文中宋" w:eastAsia="华文中宋"/>
          <w:b/>
          <w:bCs/>
          <w:sz w:val="44"/>
          <w:szCs w:val="44"/>
          <w:lang w:eastAsia="zh-CN"/>
        </w:rPr>
      </w:pPr>
      <w:bookmarkStart w:id="0" w:name="OLE_LINK20"/>
      <w:r>
        <w:rPr>
          <w:rFonts w:hint="eastAsia" w:ascii="Times New Roman" w:hAnsi="华文中宋" w:eastAsia="华文中宋"/>
          <w:b/>
          <w:bCs/>
          <w:sz w:val="44"/>
          <w:szCs w:val="44"/>
          <w:lang w:eastAsia="zh-CN"/>
        </w:rPr>
        <w:t>云南大学职业与继续教育学院大数据专业技术人员培训及等级考试专用教室项目采购（二次）</w:t>
      </w:r>
    </w:p>
    <w:bookmarkEnd w:id="0"/>
    <w:p>
      <w:pPr>
        <w:pStyle w:val="15"/>
        <w:adjustRightInd w:val="0"/>
        <w:snapToGrid w:val="0"/>
        <w:spacing w:line="360" w:lineRule="auto"/>
        <w:rPr>
          <w:rFonts w:ascii="Times New Roman" w:hAnsi="华文中宋" w:eastAsia="华文中宋"/>
          <w:b/>
          <w:bCs/>
          <w:sz w:val="96"/>
        </w:rPr>
      </w:pPr>
    </w:p>
    <w:p>
      <w:pPr>
        <w:pStyle w:val="15"/>
        <w:adjustRightInd w:val="0"/>
        <w:snapToGrid w:val="0"/>
        <w:spacing w:line="360" w:lineRule="auto"/>
        <w:jc w:val="center"/>
        <w:rPr>
          <w:rFonts w:ascii="Times New Roman" w:eastAsia="华文中宋"/>
          <w:b/>
          <w:bCs/>
          <w:sz w:val="72"/>
        </w:rPr>
      </w:pPr>
      <w:r>
        <w:rPr>
          <w:rFonts w:ascii="Times New Roman" w:hAnsi="华文中宋" w:eastAsia="华文中宋"/>
          <w:b/>
          <w:bCs/>
          <w:sz w:val="96"/>
        </w:rPr>
        <w:t>招标文件</w:t>
      </w:r>
    </w:p>
    <w:p>
      <w:pPr>
        <w:pStyle w:val="15"/>
        <w:adjustRightInd w:val="0"/>
        <w:snapToGrid w:val="0"/>
        <w:spacing w:line="360" w:lineRule="auto"/>
        <w:rPr>
          <w:rFonts w:ascii="Times New Roman" w:eastAsia="华文中宋"/>
        </w:rPr>
      </w:pPr>
    </w:p>
    <w:p>
      <w:pPr>
        <w:pStyle w:val="15"/>
        <w:adjustRightInd w:val="0"/>
        <w:snapToGrid w:val="0"/>
        <w:spacing w:line="360" w:lineRule="auto"/>
        <w:jc w:val="center"/>
        <w:rPr>
          <w:rFonts w:hint="eastAsia" w:ascii="Times New Roman" w:eastAsia="华文中宋"/>
          <w:b/>
          <w:bCs/>
          <w:w w:val="95"/>
          <w:sz w:val="30"/>
          <w:szCs w:val="30"/>
          <w:lang w:eastAsia="zh-CN"/>
        </w:rPr>
      </w:pPr>
      <w:r>
        <w:rPr>
          <w:rFonts w:hint="eastAsia" w:ascii="Times New Roman" w:hAnsi="华文中宋" w:eastAsia="华文中宋"/>
          <w:b/>
          <w:bCs/>
          <w:sz w:val="30"/>
          <w:szCs w:val="30"/>
        </w:rPr>
        <w:t>项目编号</w:t>
      </w:r>
      <w:r>
        <w:rPr>
          <w:rFonts w:ascii="Times New Roman" w:hAnsi="华文中宋" w:eastAsia="华文中宋"/>
          <w:b/>
          <w:bCs/>
          <w:w w:val="95"/>
          <w:sz w:val="30"/>
          <w:szCs w:val="30"/>
        </w:rPr>
        <w:t>：</w:t>
      </w:r>
      <w:r>
        <w:rPr>
          <w:rFonts w:hint="eastAsia" w:ascii="Times New Roman" w:eastAsia="华文中宋"/>
          <w:b/>
          <w:bCs/>
          <w:w w:val="95"/>
          <w:sz w:val="30"/>
          <w:szCs w:val="30"/>
          <w:lang w:eastAsia="zh-CN"/>
        </w:rPr>
        <w:t>QHZB-202207KM0582C1</w:t>
      </w:r>
    </w:p>
    <w:p>
      <w:pPr>
        <w:pStyle w:val="15"/>
        <w:adjustRightInd w:val="0"/>
        <w:snapToGrid w:val="0"/>
        <w:spacing w:line="360" w:lineRule="auto"/>
        <w:ind w:firstLine="3350" w:firstLineChars="1047"/>
        <w:rPr>
          <w:rFonts w:ascii="Times New Roman" w:eastAsia="华文中宋"/>
          <w:b/>
          <w:bCs/>
          <w:sz w:val="32"/>
          <w:szCs w:val="32"/>
        </w:rPr>
      </w:pPr>
    </w:p>
    <w:p>
      <w:pPr>
        <w:pStyle w:val="15"/>
        <w:adjustRightInd w:val="0"/>
        <w:snapToGrid w:val="0"/>
        <w:spacing w:line="360" w:lineRule="auto"/>
        <w:ind w:firstLine="3350" w:firstLineChars="1047"/>
        <w:rPr>
          <w:rFonts w:ascii="Times New Roman" w:eastAsia="华文中宋"/>
          <w:b/>
          <w:bCs/>
          <w:sz w:val="32"/>
          <w:szCs w:val="32"/>
        </w:rPr>
      </w:pPr>
    </w:p>
    <w:p>
      <w:pPr>
        <w:pStyle w:val="15"/>
        <w:adjustRightInd w:val="0"/>
        <w:snapToGrid w:val="0"/>
        <w:spacing w:line="360" w:lineRule="auto"/>
        <w:rPr>
          <w:rFonts w:ascii="Times New Roman" w:eastAsia="华文中宋"/>
          <w:b/>
          <w:bCs/>
          <w:sz w:val="32"/>
          <w:szCs w:val="32"/>
        </w:rPr>
      </w:pPr>
    </w:p>
    <w:p>
      <w:pPr>
        <w:pStyle w:val="15"/>
        <w:adjustRightInd w:val="0"/>
        <w:snapToGrid w:val="0"/>
        <w:spacing w:line="360" w:lineRule="auto"/>
        <w:rPr>
          <w:rFonts w:ascii="Times New Roman" w:eastAsia="华文中宋"/>
        </w:rPr>
      </w:pPr>
    </w:p>
    <w:p>
      <w:pPr>
        <w:pStyle w:val="15"/>
        <w:adjustRightInd w:val="0"/>
        <w:snapToGrid w:val="0"/>
        <w:spacing w:line="360" w:lineRule="auto"/>
        <w:jc w:val="center"/>
        <w:rPr>
          <w:rFonts w:ascii="Times New Roman" w:eastAsia="华文中宋"/>
          <w:b/>
          <w:bCs/>
          <w:w w:val="95"/>
          <w:sz w:val="32"/>
        </w:rPr>
      </w:pPr>
      <w:r>
        <w:rPr>
          <w:rFonts w:hint="eastAsia" w:ascii="Times New Roman" w:hAnsi="华文中宋" w:eastAsia="华文中宋"/>
          <w:b/>
          <w:bCs/>
          <w:w w:val="95"/>
          <w:sz w:val="32"/>
        </w:rPr>
        <w:t>采购人</w:t>
      </w:r>
      <w:r>
        <w:rPr>
          <w:rFonts w:ascii="Times New Roman" w:hAnsi="华文中宋" w:eastAsia="华文中宋"/>
          <w:b/>
          <w:bCs/>
          <w:w w:val="95"/>
          <w:sz w:val="32"/>
        </w:rPr>
        <w:t>：</w:t>
      </w:r>
      <w:r>
        <w:rPr>
          <w:rFonts w:hint="eastAsia" w:ascii="Times New Roman" w:hAnsi="华文中宋" w:eastAsia="华文中宋"/>
          <w:b/>
          <w:bCs/>
          <w:w w:val="95"/>
          <w:sz w:val="32"/>
        </w:rPr>
        <w:t>云南大学</w:t>
      </w:r>
    </w:p>
    <w:p>
      <w:pPr>
        <w:pStyle w:val="15"/>
        <w:adjustRightInd w:val="0"/>
        <w:snapToGrid w:val="0"/>
        <w:spacing w:line="360" w:lineRule="auto"/>
        <w:jc w:val="center"/>
        <w:rPr>
          <w:rFonts w:ascii="Times New Roman" w:eastAsia="华文中宋"/>
          <w:b/>
          <w:bCs/>
          <w:w w:val="95"/>
          <w:sz w:val="32"/>
        </w:rPr>
      </w:pPr>
      <w:r>
        <w:rPr>
          <w:rFonts w:ascii="Times New Roman" w:hAnsi="华文中宋" w:eastAsia="华文中宋"/>
          <w:b/>
          <w:bCs/>
          <w:w w:val="95"/>
          <w:sz w:val="32"/>
        </w:rPr>
        <w:t>采购代理机构：</w:t>
      </w:r>
      <w:r>
        <w:rPr>
          <w:rFonts w:hint="eastAsia" w:ascii="Times New Roman" w:hAnsi="华文中宋" w:eastAsia="华文中宋"/>
          <w:b/>
          <w:bCs/>
          <w:spacing w:val="20"/>
          <w:w w:val="95"/>
          <w:sz w:val="32"/>
        </w:rPr>
        <w:t>云南谦和招标有限公司</w:t>
      </w:r>
    </w:p>
    <w:p>
      <w:pPr>
        <w:pStyle w:val="15"/>
        <w:adjustRightInd w:val="0"/>
        <w:snapToGrid w:val="0"/>
        <w:spacing w:line="360" w:lineRule="auto"/>
        <w:jc w:val="center"/>
        <w:rPr>
          <w:rFonts w:hAnsi="宋体"/>
          <w:b/>
          <w:bCs/>
          <w:w w:val="95"/>
          <w:sz w:val="32"/>
        </w:rPr>
      </w:pPr>
      <w:r>
        <w:rPr>
          <w:rFonts w:hint="eastAsia" w:hAnsi="宋体"/>
          <w:b/>
          <w:bCs/>
          <w:w w:val="95"/>
          <w:sz w:val="32"/>
        </w:rPr>
        <w:t>日        期：</w:t>
      </w:r>
      <w:r>
        <w:rPr>
          <w:rFonts w:hAnsi="宋体"/>
          <w:b/>
          <w:bCs/>
          <w:w w:val="95"/>
          <w:sz w:val="32"/>
        </w:rPr>
        <w:t>二○</w:t>
      </w:r>
      <w:r>
        <w:rPr>
          <w:rFonts w:hint="eastAsia" w:hAnsi="宋体"/>
          <w:b/>
          <w:bCs/>
          <w:w w:val="95"/>
          <w:sz w:val="32"/>
        </w:rPr>
        <w:t>二二年</w:t>
      </w:r>
      <w:r>
        <w:rPr>
          <w:rFonts w:hint="eastAsia" w:hAnsi="宋体"/>
          <w:b/>
          <w:bCs/>
          <w:w w:val="95"/>
          <w:sz w:val="32"/>
          <w:lang w:val="en-US" w:eastAsia="zh-CN"/>
        </w:rPr>
        <w:t>十一</w:t>
      </w:r>
      <w:r>
        <w:rPr>
          <w:rFonts w:hAnsi="宋体"/>
          <w:b/>
          <w:bCs/>
          <w:w w:val="95"/>
          <w:sz w:val="32"/>
        </w:rPr>
        <w:t>月</w:t>
      </w:r>
    </w:p>
    <w:p>
      <w:pPr>
        <w:adjustRightInd w:val="0"/>
        <w:snapToGrid w:val="0"/>
        <w:spacing w:line="360" w:lineRule="auto"/>
        <w:jc w:val="center"/>
        <w:rPr>
          <w:b/>
          <w:sz w:val="36"/>
          <w:szCs w:val="36"/>
        </w:rPr>
        <w:sectPr>
          <w:headerReference r:id="rId5" w:type="first"/>
          <w:footerReference r:id="rId8" w:type="first"/>
          <w:headerReference r:id="rId3" w:type="default"/>
          <w:footerReference r:id="rId6" w:type="default"/>
          <w:headerReference r:id="rId4" w:type="even"/>
          <w:footerReference r:id="rId7" w:type="even"/>
          <w:type w:val="nextColumn"/>
          <w:pgSz w:w="11906" w:h="16838"/>
          <w:pgMar w:top="1418" w:right="1418" w:bottom="1418" w:left="1418" w:header="850" w:footer="1134" w:gutter="0"/>
          <w:pgNumType w:fmt="upperRoman" w:start="1"/>
          <w:cols w:space="708" w:num="1"/>
          <w:titlePg/>
          <w:docGrid w:type="linesAndChars" w:linePitch="331" w:charSpace="0"/>
        </w:sectPr>
      </w:pPr>
    </w:p>
    <w:p>
      <w:pPr>
        <w:pStyle w:val="7"/>
      </w:pPr>
    </w:p>
    <w:p>
      <w:pPr>
        <w:pStyle w:val="2"/>
        <w:numPr>
          <w:ilvl w:val="0"/>
          <w:numId w:val="2"/>
        </w:numPr>
        <w:snapToGrid w:val="0"/>
        <w:spacing w:before="0" w:after="331" w:afterLines="100"/>
        <w:ind w:left="283" w:hanging="283"/>
        <w:jc w:val="center"/>
        <w:rPr>
          <w:sz w:val="36"/>
        </w:rPr>
      </w:pPr>
      <w:bookmarkStart w:id="1" w:name="_Toc4433"/>
      <w:r>
        <w:rPr>
          <w:rFonts w:hint="eastAsia"/>
          <w:sz w:val="36"/>
        </w:rPr>
        <w:t xml:space="preserve"> </w:t>
      </w:r>
      <w:bookmarkStart w:id="2" w:name="_Toc30726"/>
      <w:r>
        <w:rPr>
          <w:rFonts w:hint="eastAsia"/>
          <w:sz w:val="36"/>
        </w:rPr>
        <w:t>项目</w:t>
      </w:r>
      <w:bookmarkEnd w:id="1"/>
      <w:r>
        <w:rPr>
          <w:rFonts w:hint="eastAsia"/>
          <w:sz w:val="36"/>
        </w:rPr>
        <w:t>需求</w:t>
      </w:r>
      <w:bookmarkEnd w:id="2"/>
    </w:p>
    <w:p>
      <w:pPr>
        <w:numPr>
          <w:ilvl w:val="0"/>
          <w:numId w:val="3"/>
        </w:numPr>
        <w:adjustRightInd w:val="0"/>
        <w:snapToGrid w:val="0"/>
        <w:spacing w:line="360" w:lineRule="auto"/>
        <w:ind w:firstLine="560" w:firstLineChars="200"/>
        <w:rPr>
          <w:rFonts w:hint="eastAsia" w:ascii="宋体" w:hAnsi="宋体"/>
          <w:b/>
          <w:bCs/>
          <w:sz w:val="28"/>
          <w:szCs w:val="28"/>
        </w:rPr>
      </w:pPr>
      <w:bookmarkStart w:id="3" w:name="OLE_LINK17"/>
      <w:r>
        <w:rPr>
          <w:rFonts w:hint="eastAsia" w:ascii="宋体" w:hAnsi="宋体"/>
          <w:b/>
          <w:bCs/>
          <w:sz w:val="28"/>
          <w:szCs w:val="28"/>
        </w:rPr>
        <w:t>货物需求一览表：</w:t>
      </w:r>
    </w:p>
    <w:bookmarkEnd w:id="3"/>
    <w:p>
      <w:pPr>
        <w:adjustRightInd w:val="0"/>
        <w:snapToGrid w:val="0"/>
        <w:spacing w:line="360" w:lineRule="auto"/>
        <w:ind w:firstLine="420" w:firstLineChars="200"/>
        <w:rPr>
          <w:rFonts w:hint="eastAsia" w:ascii="宋体" w:hAnsi="宋体" w:cs="宋体"/>
          <w:b/>
          <w:bCs/>
          <w:kern w:val="0"/>
          <w:szCs w:val="21"/>
        </w:rPr>
      </w:pPr>
      <w:r>
        <w:rPr>
          <w:rFonts w:hint="eastAsia" w:ascii="宋体" w:hAnsi="宋体" w:cs="宋体"/>
          <w:b/>
          <w:bCs/>
          <w:szCs w:val="21"/>
        </w:rPr>
        <w:t>下表中标注▲的为核心产品。</w:t>
      </w:r>
    </w:p>
    <w:tbl>
      <w:tblPr>
        <w:tblStyle w:val="33"/>
        <w:tblW w:w="4997" w:type="pct"/>
        <w:tblInd w:w="3" w:type="dxa"/>
        <w:tblLayout w:type="autofit"/>
        <w:tblCellMar>
          <w:top w:w="0" w:type="dxa"/>
          <w:left w:w="108" w:type="dxa"/>
          <w:bottom w:w="0" w:type="dxa"/>
          <w:right w:w="108" w:type="dxa"/>
        </w:tblCellMar>
      </w:tblPr>
      <w:tblGrid>
        <w:gridCol w:w="654"/>
        <w:gridCol w:w="1036"/>
        <w:gridCol w:w="854"/>
        <w:gridCol w:w="2896"/>
        <w:gridCol w:w="828"/>
        <w:gridCol w:w="1689"/>
        <w:gridCol w:w="1323"/>
      </w:tblGrid>
      <w:tr>
        <w:tblPrEx>
          <w:tblCellMar>
            <w:top w:w="0" w:type="dxa"/>
            <w:left w:w="108" w:type="dxa"/>
            <w:bottom w:w="0" w:type="dxa"/>
            <w:right w:w="108" w:type="dxa"/>
          </w:tblCellMar>
        </w:tblPrEx>
        <w:trPr>
          <w:trHeight w:val="30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20"/>
                <w:szCs w:val="20"/>
              </w:rPr>
            </w:pPr>
            <w:bookmarkStart w:id="4" w:name="OLE_LINK16"/>
            <w:bookmarkStart w:id="5" w:name="_Hlk502311630"/>
            <w:bookmarkStart w:id="6" w:name="_Hlk23761047"/>
            <w:bookmarkStart w:id="7" w:name="_Hlk478973359"/>
            <w:r>
              <w:rPr>
                <w:rFonts w:hint="eastAsia" w:ascii="宋体" w:hAnsi="宋体" w:cs="宋体"/>
                <w:b/>
                <w:bCs/>
                <w:color w:val="000000"/>
                <w:kern w:val="0"/>
                <w:sz w:val="20"/>
                <w:szCs w:val="20"/>
                <w:lang w:bidi="ar"/>
              </w:rPr>
              <w:t>序号</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标段代码</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是否进口</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核心产品</w:t>
            </w: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万兆以太网交换机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服务器机柜</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机架式KVM切换器</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应用交换机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大数据工作站</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工作站管理系统</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激光投影机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幕布</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书写黑板</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中央控制主机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系统触控面板</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数字红外无线教学扩声系统主机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数字红外接收器</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有线鹅颈式麦克风</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数字红外无线麦克风</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音柱</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只</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17</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教学管理系统</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实验授课台椅</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19</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实操考试操作台椅</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张</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大数据教学管理平台</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点</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大数据专业基础模块</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大数据专业核心模块</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大数据专业选修模块</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大数据实践内容模块</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大数据认证模块</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网络摄像机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拾音器</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硬盘录像机</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硬盘</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块</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40" w:hRule="atLeast"/>
        </w:trPr>
        <w:tc>
          <w:tcPr>
            <w:tcW w:w="35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558"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A</w:t>
            </w:r>
          </w:p>
        </w:tc>
        <w:tc>
          <w:tcPr>
            <w:tcW w:w="460"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否</w:t>
            </w:r>
          </w:p>
        </w:tc>
        <w:tc>
          <w:tcPr>
            <w:tcW w:w="155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服务器</w:t>
            </w:r>
          </w:p>
        </w:tc>
        <w:tc>
          <w:tcPr>
            <w:tcW w:w="44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909"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台</w:t>
            </w:r>
          </w:p>
        </w:tc>
        <w:tc>
          <w:tcPr>
            <w:tcW w:w="71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b/>
                <w:bCs/>
                <w:szCs w:val="21"/>
              </w:rPr>
              <w:t>▲</w:t>
            </w:r>
          </w:p>
        </w:tc>
      </w:tr>
      <w:bookmarkEnd w:id="4"/>
    </w:tbl>
    <w:p>
      <w:pPr>
        <w:spacing w:line="360" w:lineRule="auto"/>
        <w:rPr>
          <w:rFonts w:ascii="宋体" w:hAnsi="宋体"/>
          <w:b/>
          <w:bCs/>
          <w:sz w:val="28"/>
          <w:szCs w:val="28"/>
        </w:rPr>
      </w:pPr>
      <w:bookmarkStart w:id="8" w:name="OLE_LINK18"/>
      <w:r>
        <w:rPr>
          <w:rFonts w:hint="eastAsia" w:ascii="宋体" w:hAnsi="宋体"/>
          <w:b/>
          <w:bCs/>
          <w:sz w:val="28"/>
          <w:szCs w:val="28"/>
        </w:rPr>
        <w:t>二、技术要求：</w:t>
      </w:r>
    </w:p>
    <w:bookmarkEnd w:id="8"/>
    <w:p>
      <w:pPr>
        <w:adjustRightInd w:val="0"/>
        <w:spacing w:line="360" w:lineRule="auto"/>
        <w:ind w:firstLine="420" w:firstLineChars="200"/>
        <w:rPr>
          <w:b/>
          <w:bCs/>
          <w:szCs w:val="21"/>
        </w:rPr>
      </w:pPr>
      <w:r>
        <w:rPr>
          <w:b/>
          <w:bCs/>
          <w:szCs w:val="21"/>
        </w:rPr>
        <w:t>说明：</w:t>
      </w:r>
      <w:r>
        <w:rPr>
          <w:rFonts w:hint="eastAsia"/>
          <w:b/>
          <w:bCs/>
          <w:szCs w:val="21"/>
        </w:rPr>
        <w:t>1、</w:t>
      </w:r>
      <w:r>
        <w:rPr>
          <w:rFonts w:hint="eastAsia"/>
          <w:b/>
          <w:szCs w:val="21"/>
        </w:rPr>
        <w:t>本章</w:t>
      </w:r>
      <w:r>
        <w:rPr>
          <w:b/>
          <w:szCs w:val="21"/>
        </w:rPr>
        <w:t>标注为</w:t>
      </w:r>
      <w:r>
        <w:rPr>
          <w:rFonts w:hint="eastAsia"/>
          <w:b/>
          <w:szCs w:val="21"/>
        </w:rPr>
        <w:t>“下划线”的均为</w:t>
      </w:r>
      <w:r>
        <w:rPr>
          <w:b/>
          <w:szCs w:val="21"/>
        </w:rPr>
        <w:t>重要技术参数，</w:t>
      </w:r>
      <w:r>
        <w:rPr>
          <w:rFonts w:hint="eastAsia"/>
          <w:b/>
          <w:szCs w:val="21"/>
        </w:rPr>
        <w:t>重要技术参数必须提供证明材料，证明材料包括：</w:t>
      </w:r>
      <w:r>
        <w:rPr>
          <w:rFonts w:hint="eastAsia"/>
          <w:b/>
          <w:bCs/>
          <w:szCs w:val="21"/>
        </w:rPr>
        <w:t>采购文件技术参数内明确要求提供的证明材料，未明确的可提供</w:t>
      </w:r>
      <w:r>
        <w:rPr>
          <w:rFonts w:hint="eastAsia"/>
          <w:b/>
          <w:bCs/>
        </w:rPr>
        <w:t>所投产品制造商提供的主要技术指标、参数及性能的详细说明书或制造商公开发布的印刷资料（彩页或产品宣传册）或检测(检验)报告或官方网站发布的技术资料截图</w:t>
      </w:r>
      <w:r>
        <w:rPr>
          <w:rFonts w:hint="eastAsia"/>
          <w:b/>
          <w:bCs/>
          <w:szCs w:val="21"/>
        </w:rPr>
        <w:t>或</w:t>
      </w:r>
      <w:r>
        <w:rPr>
          <w:rFonts w:hint="eastAsia"/>
          <w:b/>
          <w:szCs w:val="21"/>
        </w:rPr>
        <w:t>制造商所出具的</w:t>
      </w:r>
      <w:r>
        <w:rPr>
          <w:rFonts w:hint="eastAsia"/>
          <w:b/>
          <w:bCs/>
          <w:szCs w:val="21"/>
        </w:rPr>
        <w:t>技术白皮书或功能截图。不接受供应商自行印刷、打印或者手写的技术支持资料，若投标文件中技术支持资料参数与技术规格偏离表应答不符或无上述技术支持资料，视为不响应该条技术参数。</w:t>
      </w:r>
    </w:p>
    <w:p>
      <w:pPr>
        <w:spacing w:line="360" w:lineRule="auto"/>
        <w:ind w:firstLine="420" w:firstLineChars="200"/>
        <w:rPr>
          <w:rFonts w:ascii="宋体" w:hAnsi="宋体" w:cs="宋体"/>
          <w:b/>
          <w:szCs w:val="21"/>
        </w:rPr>
      </w:pPr>
      <w:r>
        <w:rPr>
          <w:rFonts w:hint="eastAsia" w:ascii="宋体" w:hAnsi="宋体" w:cs="宋体"/>
          <w:b/>
          <w:bCs/>
        </w:rPr>
        <w:t>2、投标文件中涉及的重要参数需在投标文件所附的证明材料内图示标注。</w:t>
      </w:r>
    </w:p>
    <w:p>
      <w:pPr>
        <w:spacing w:line="360" w:lineRule="auto"/>
        <w:ind w:firstLine="420" w:firstLineChars="200"/>
        <w:jc w:val="left"/>
        <w:rPr>
          <w:rFonts w:hint="eastAsia" w:ascii="宋体" w:hAnsi="宋体" w:cs="宋体"/>
          <w:b/>
          <w:color w:val="FF0000"/>
          <w:szCs w:val="21"/>
          <w:u w:val="single"/>
        </w:rPr>
      </w:pPr>
      <w:r>
        <w:rPr>
          <w:rFonts w:hint="eastAsia" w:ascii="宋体" w:hAnsi="宋体" w:cs="宋体"/>
          <w:b/>
          <w:szCs w:val="21"/>
        </w:rPr>
        <w:t>3、供应商须对本采购文件技术要求进行点对点应答，必须在引用本采购文件的基础上,进行逐条逐项答复、说明和解释,特别对有具体参数要求的指标，供应商必须提供所投设备的具体参数值。4、供应商需负责系统安装调试，满足培训和考试要求。</w:t>
      </w:r>
    </w:p>
    <w:tbl>
      <w:tblPr>
        <w:tblStyle w:val="33"/>
        <w:tblW w:w="4995" w:type="pct"/>
        <w:tblInd w:w="3" w:type="dxa"/>
        <w:tblLayout w:type="autofit"/>
        <w:tblCellMar>
          <w:top w:w="0" w:type="dxa"/>
          <w:left w:w="108" w:type="dxa"/>
          <w:bottom w:w="0" w:type="dxa"/>
          <w:right w:w="108" w:type="dxa"/>
        </w:tblCellMar>
      </w:tblPr>
      <w:tblGrid>
        <w:gridCol w:w="709"/>
        <w:gridCol w:w="1134"/>
        <w:gridCol w:w="7434"/>
      </w:tblGrid>
      <w:tr>
        <w:tblPrEx>
          <w:tblCellMar>
            <w:top w:w="0" w:type="dxa"/>
            <w:left w:w="108" w:type="dxa"/>
            <w:bottom w:w="0" w:type="dxa"/>
            <w:right w:w="108" w:type="dxa"/>
          </w:tblCellMar>
        </w:tblPrEx>
        <w:trPr>
          <w:trHeight w:val="30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sz w:val="18"/>
                <w:szCs w:val="18"/>
              </w:rPr>
            </w:pPr>
            <w:r>
              <w:rPr>
                <w:rFonts w:hint="eastAsia" w:ascii="宋体" w:hAnsi="宋体" w:cs="宋体"/>
                <w:b/>
                <w:bCs/>
                <w:kern w:val="0"/>
                <w:sz w:val="18"/>
                <w:szCs w:val="18"/>
                <w:lang w:bidi="ar"/>
              </w:rPr>
              <w:t>项目名称</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kern w:val="0"/>
                <w:sz w:val="18"/>
                <w:szCs w:val="18"/>
                <w:lang w:bidi="ar"/>
              </w:rPr>
            </w:pPr>
            <w:r>
              <w:rPr>
                <w:rFonts w:hint="eastAsia" w:ascii="宋体" w:hAnsi="宋体" w:cs="宋体"/>
                <w:b/>
                <w:bCs/>
                <w:spacing w:val="-20"/>
                <w:kern w:val="0"/>
                <w:sz w:val="18"/>
                <w:szCs w:val="18"/>
              </w:rPr>
              <w:t>技术参数及性能要求</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万兆以太网交换机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1、交换容量≥2.5Tbps/ 25Tbps，包转发率≥720Mpps/1260Mpps；</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2、端口要求：≥24个1G/10G SFP+接口，≥6个QSFP+接口，配置≥24个万兆多模光模块及光纤条线；</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3、Macsec链路保护协议，保障园区业务的安全可靠；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4、MAC地址表≥128K，路由表容量≥64K，ARP≥64K；</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5、IPv4静态路由、RIP V1/V2、OSPF、BGP、ISIS，IPv6静态路由、RIPng、OSPFv3、BGP4+，IPv4和IPv6环境下的策略路由，IPv6手动隧道、6to4隧道和ISATAP隧道。</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6、≥1个光纤收发器（光口转电口），支持VxLAN功能，支持BGP EVPN，支持分布式 Anycast 网关，支持VxLAN的自动化部署；</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7.支持 ERPS 以太环保护协议（G.8032），支持 RRPP 环型拓扑和 RRPP 多实例；</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8.支持 BFD For OSPF/ISIS/VRRP/PIM 协议；</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9.支持 L2（Layer 2）~L4（Layer 4）包过滤功能，提供基于源 MAC 地址、目的 MAC 地址、源 IP地址、目的 IP 地址、TCP/UDP 协议源/目的端口号、协议、VLAN 的包过滤功能。</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服务器机柜</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1.本机柜要能安装所有11台服务器与5台交换机，机柜个数≥2台</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2.42U标准机柜</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3.19英寸加厚2米机柜</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4.机柜采用冷轧钢材质，脱脂喷塑工艺面板</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5.整体框架结构设计；立柱厚度不低于2.0 mm，其余部分钢板厚度不低于1.2 mm；静载500KG以上</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6.含PDU、布线架、理线等，机柜做好防雷接地。</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7.包含六类网络跳线、实验室所有终端电脑、大数据工作站到机柜的强弱电综合布线，其中，双绞线采用六类线，强电采用6平方线缆。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包含各种线缆线槽桥架等，每个大数据工作站（本表第八项货物）不少于五位八孔插线板，布线规范符合《中华人民共和国国家标准-综合布线系统工程设计规范》，布设线槽须强弱电分离，走线合理互不交叉；交换机级联、交换机连接至服务器都采用成品机制千兆跳线等。</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3</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机架式KVM切换器</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1.8合1视频接口，17英寸LCD屏</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2.接口：USB口*2、PS2口*2、VGA口*8</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3.金属结构、静电喷漆、抗磨防腐</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4</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应用交换机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1.</w:t>
            </w:r>
            <w:r>
              <w:rPr>
                <w:rFonts w:hint="eastAsia" w:ascii="宋体" w:hAnsi="宋体" w:cs="宋体"/>
                <w:b/>
                <w:bCs/>
                <w:kern w:val="0"/>
                <w:sz w:val="18"/>
                <w:szCs w:val="18"/>
                <w:u w:val="single"/>
                <w:lang w:bidi="ar"/>
              </w:rPr>
              <w:t>整机最大支持交换容量≥336Gbps，包转发率≥125Mpps；</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2.</w:t>
            </w:r>
            <w:r>
              <w:rPr>
                <w:rFonts w:hint="eastAsia" w:ascii="宋体" w:hAnsi="宋体" w:cs="宋体"/>
                <w:b/>
                <w:bCs/>
                <w:kern w:val="0"/>
                <w:sz w:val="18"/>
                <w:szCs w:val="18"/>
                <w:u w:val="single"/>
                <w:lang w:bidi="ar"/>
              </w:rPr>
              <w:t>整机配置千兆电口≥24个，万兆SFP+≥4个；</w:t>
            </w:r>
          </w:p>
          <w:p>
            <w:pPr>
              <w:widowControl/>
              <w:jc w:val="left"/>
              <w:textAlignment w:val="center"/>
              <w:rPr>
                <w:rFonts w:hint="eastAsia" w:ascii="宋体" w:hAnsi="宋体" w:cs="宋体"/>
                <w:b/>
                <w:bCs/>
                <w:kern w:val="0"/>
                <w:sz w:val="18"/>
                <w:szCs w:val="18"/>
                <w:u w:val="single"/>
                <w:lang w:bidi="ar"/>
              </w:rPr>
            </w:pPr>
            <w:r>
              <w:rPr>
                <w:rFonts w:hint="eastAsia" w:ascii="宋体" w:hAnsi="宋体" w:cs="宋体"/>
                <w:b/>
                <w:bCs/>
                <w:kern w:val="0"/>
                <w:sz w:val="18"/>
                <w:szCs w:val="18"/>
                <w:u w:val="single"/>
                <w:lang w:bidi="ar"/>
              </w:rPr>
              <w:t>3.≥2个模块化可插拔双电源；</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4.配置标准USB接口，支持U盘快速开局；</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5.支持MAC地址规格≥16K，支持ARP表项规格≥8000；</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6.支持对端口接收报文速率和发送报文速率进行限制，支持SP、WRR、SP+WRR等队列调度算法；</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7.支持RIP、RIPng、OSPF、OSPFv3、ISIS、BGP等路由协议；</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8.支持Ipv4路由FIB表≥8K，Ipv6路由FIB表≥3K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9.支持IPv4/IPv6双协议栈，支持6to4、ISATAP、手动配置tunnel；</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10.支持DHCPv4/v6 client/relay/server/snooping；</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11.支持三层IPv4组播路由协议PIM，三层IPv6组播路由协议MLD；</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大数据工作站</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1.CPU：≥intel i7 10代 六核十二线程，主频≥2.9GHZ；</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2.主板：Intel 600系列及以上芯片组</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3.内存≥32G DDR4 3200MHz 内存，提供双内存槽位</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4.显卡≥2G独立显卡；</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5.硬盘≥512G M.2 NVME 固态硬盘+2T机械硬盘，双硬盘；</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6.网卡：集成10/100/1000M以太网卡；</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7.扩展槽≥1个PCI-E*16、2个PCI-E*1</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8.原厂防水键盘、抗菌鼠标；</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9.接口≥9个USB（前置≥5个USB接口），含2个USB3.2 Gen2接口、VGA+HDMI接口、2个PS2接口，1个串口；</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10.电源≥310W 及以上电源，同品牌≥27寸及以上显示器。</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11.提供非加插保护卡硬件实现的软件应用功能软件；硬盘保护：保证电脑免受病毒和恶意破坏导致的系统崩溃；网络同传：数据通过局域网分发，可一次性部署所有设备；网络控制：远程查看、远程控制、文件传输；支持多点还原、职能排序、断点续传功能软件。</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12.能够随机提供原厂同一品牌桌面远程管理软件；能够实现U盘管理（授权/保密U盘、安全U盘）、联入/联出管理、杀毒软件管理，实现统一无死角杀毒等功能；并且平台全部功能支持32位和64位的Windows操作系统，可提供产品截图；</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13.产品平均无故障时间（MTBF）不低于100万小时</w:t>
            </w:r>
          </w:p>
          <w:p>
            <w:pPr>
              <w:pStyle w:val="7"/>
              <w:ind w:firstLine="0" w:firstLineChars="0"/>
              <w:rPr>
                <w:rFonts w:hint="eastAsia" w:ascii="宋体" w:hAnsi="宋体" w:cs="宋体"/>
                <w:color w:val="auto"/>
                <w:sz w:val="18"/>
                <w:szCs w:val="18"/>
              </w:rPr>
            </w:pPr>
            <w:r>
              <w:rPr>
                <w:rFonts w:hint="eastAsia" w:ascii="宋体" w:hAnsi="宋体" w:cs="宋体"/>
                <w:color w:val="auto"/>
                <w:sz w:val="18"/>
                <w:szCs w:val="18"/>
              </w:rPr>
              <w:t>14.</w:t>
            </w:r>
            <w:r>
              <w:rPr>
                <w:rFonts w:hint="eastAsia" w:ascii="宋体" w:hAnsi="宋体" w:cs="宋体"/>
                <w:color w:val="auto"/>
                <w:kern w:val="0"/>
                <w:sz w:val="18"/>
                <w:szCs w:val="18"/>
                <w:lang w:bidi="ar"/>
              </w:rPr>
              <w:t>含键鼠、高清摄像头、耳机、麦克风；</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6</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工作站管理系统</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（一）云桌面管理软件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为了保证实施运维的方便简单，虚拟化软件需要直接安装在物理服务器上，VOI和IDV两种架构的云桌面服务端可以通过一个安装包实现的统一安装，并立即生效使用，无需部署其他组件；（投标时提供此功能界面截图证明）。</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2.</w:t>
            </w:r>
            <w:r>
              <w:rPr>
                <w:rFonts w:hint="eastAsia" w:ascii="宋体" w:hAnsi="宋体" w:cs="宋体"/>
                <w:b/>
                <w:bCs/>
                <w:kern w:val="0"/>
                <w:sz w:val="18"/>
                <w:szCs w:val="18"/>
                <w:u w:val="single"/>
                <w:lang w:bidi="ar"/>
              </w:rPr>
              <w:t>为保证平台的易用性和便捷性，不需要记录多种平台地址、账号、密码，需要对VOI和IDV两种架构云桌面进行统一管理整合，让用户的操作界面、计算/存储/网络资源、桌面、模板、数据等在同一管理平台打通，实现两种平台单一视图的的融合管理平台；（投标时需提供此功能界面截图证明）</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3.</w:t>
            </w:r>
            <w:r>
              <w:rPr>
                <w:rFonts w:hint="eastAsia" w:ascii="宋体" w:hAnsi="宋体" w:cs="宋体"/>
                <w:b/>
                <w:bCs/>
                <w:kern w:val="0"/>
                <w:sz w:val="18"/>
                <w:szCs w:val="18"/>
                <w:u w:val="single"/>
                <w:lang w:bidi="ar"/>
              </w:rPr>
              <w:t>为方便用户进行资产管理，管理员能可视化的实时查看终端数量和分布、安全运行时间、终端硬件资产信息、镜像使用情况等数据信息；（投标时需提供此功能界面截图证明）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4.为了不侵犯第三方知识产权，需提供管理软件的自主知识产权证明文件；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（二）VOI管理模块</w:t>
            </w:r>
            <w:r>
              <w:rPr>
                <w:rFonts w:hint="eastAsia" w:ascii="宋体" w:hAnsi="宋体" w:cs="宋体"/>
                <w:kern w:val="0"/>
                <w:sz w:val="18"/>
                <w:szCs w:val="18"/>
                <w:lang w:bidi="ar"/>
              </w:rPr>
              <w:tab/>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1.同时支持Legacy与UEFI两种方式启动系统，支持管理维护双网卡、双硬盘，支持NVME，M.2新型高速固态硬盘，同时兼容新老机型部署；</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2.支持批量管理设置终端机计算机名、IP地址、分辨率、时间同步等配置信息，支持限制使用多种外设设备，支持批量自动登入域及多域名分配管理；</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3.</w:t>
            </w:r>
            <w:r>
              <w:rPr>
                <w:rFonts w:hint="eastAsia" w:ascii="宋体" w:hAnsi="宋体" w:cs="宋体"/>
                <w:b/>
                <w:bCs/>
                <w:kern w:val="0"/>
                <w:sz w:val="18"/>
                <w:szCs w:val="18"/>
                <w:u w:val="single"/>
                <w:lang w:bidi="ar"/>
              </w:rPr>
              <w:t>支持超级镜像功能，可通过一个标准镜像可以支持多种不同硬件配置，可覆盖不同品牌、跨越不同代的CPU；（投标时需提供此功能界面截图证明）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4.同时支持手拉手和广播两种镜像下载模式，支持边用边载的背景载入功能，可在正常上课的同时完成缓存载入，同一网络机器可互相分享数据，大幅减少网络传输中的重复数据，可以大幅提高传输效率；</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5.终端本地硬盘无需安装操作系统，通过网络部署和引导，启动虚拟桌面方式运行操作系统及应用，简化部署维护工作；</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6.支持离线脱网运行:客户端可在没有网络连接的情况下可离线运行与在线状态下一致的操作系统及软件，并保证同一桌面环境在线与离线数据一致；</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7.支持复杂网络环境、跨校区跨互联网部署，IP可达即可部署，支持WIFI/4G网络的更新桌面，满足学校使用WIFI的使用场景，简化网络结构；</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8.客户端支持Windows系统主流系列的32位和64位系统及Linux系统，支持打包windows\Linux系统镜像，客户端可自主选择不同的系统环境启动或由管理端指定启动环境且多个虚拟系统环境可快速切换；</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9.支持智能学习模式，系统可智能学习计算机的个性化配置，个性化驱动和用户的个性化设置并保存，用户进行桌面恢复时，可恢复至用户个性化快照；</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10.为了适应各种网络环境减少对网络环境的调整，可灵活支持U盘、网络、dhcp中继等多种部署方式；</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11.支持终端的双盘管理，支持第二块磁盘格式化、读写、只读设置；</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12.支持使用U盘/移动硬盘在脱机的情况下（完全没有网络）脱机恢复桌面；</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13.支持终端在无法进入系统情况下，通过数据恢复模块（基于Linux和Windows两种方式）进行系统数据恢复；</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14.</w:t>
            </w:r>
            <w:r>
              <w:rPr>
                <w:rFonts w:hint="eastAsia" w:ascii="宋体" w:hAnsi="宋体" w:cs="宋体"/>
                <w:b/>
                <w:bCs/>
                <w:kern w:val="0"/>
                <w:sz w:val="18"/>
                <w:szCs w:val="18"/>
                <w:u w:val="single"/>
                <w:lang w:bidi="ar"/>
              </w:rPr>
              <w:t>专属打印机管理模块，支持打印机的个性化管理，打印机配置在终端和服务器端都保留，如果终端使用还原桌面，打印机配置不需要重新在客户机上设置；（投标时提供此功能界面截图证明）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15.支持从服务器端发起对客户端进行远程开机、关机、发送通知消息，发送远程命令，在提供授权情况下，支持管理员远程桌面协助排错功能；</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16.</w:t>
            </w:r>
            <w:r>
              <w:rPr>
                <w:rFonts w:hint="eastAsia" w:ascii="宋体" w:hAnsi="宋体" w:cs="宋体"/>
                <w:b/>
                <w:bCs/>
                <w:kern w:val="0"/>
                <w:sz w:val="18"/>
                <w:szCs w:val="18"/>
                <w:u w:val="single"/>
                <w:lang w:bidi="ar"/>
              </w:rPr>
              <w:t>硬件资产管理：收集平台中所有终端硬件配置信息，包括终端名称、主板型号、CPU型号、内存容量、最近运行时间、合计运行时间、硬件变更和记录信息等；（投标时需提供此功能界面截图证明）</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17.软件资产管理，支持收集软件列表，软件安装时间，使用时长并计算使用率。</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7</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激光投影机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1.纯激光光源（激光安全等级1级）；</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2.</w:t>
            </w:r>
            <w:r>
              <w:rPr>
                <w:rFonts w:hint="eastAsia" w:ascii="宋体" w:hAnsi="宋体" w:cs="宋体"/>
                <w:b/>
                <w:bCs/>
                <w:kern w:val="0"/>
                <w:sz w:val="18"/>
                <w:szCs w:val="18"/>
                <w:u w:val="single"/>
                <w:lang w:bidi="ar"/>
              </w:rPr>
              <w:t>DLP投影技术，亮度≥5600ANSI流明，单机原始分辨率≥1920*1080；长宽比16:9; （支持 4：3，16：10，16：6 格式）；</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3.</w:t>
            </w:r>
            <w:r>
              <w:rPr>
                <w:rFonts w:hint="eastAsia" w:ascii="宋体" w:hAnsi="宋体" w:cs="宋体"/>
                <w:b/>
                <w:bCs/>
                <w:kern w:val="0"/>
                <w:sz w:val="18"/>
                <w:szCs w:val="18"/>
                <w:u w:val="single"/>
                <w:lang w:bidi="ar"/>
              </w:rPr>
              <w:t>配置电动聚焦镜头，支持电动镜头变焦，变焦比例≥1.6倍;支持电动镜头位移；</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 对比度≥5000000:1；</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5.3D技术：单机支持DLP link3D和IR 3D模式，支持四角校正；</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6.正常模式光源寿命≥25000小时，色域覆盖面积≥REC.709标准；</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7.整机IP5X级增压防尘设计，光源系统IP6X级密闭设计；</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8.</w:t>
            </w:r>
            <w:r>
              <w:rPr>
                <w:rFonts w:hint="eastAsia" w:ascii="宋体" w:hAnsi="宋体" w:cs="宋体"/>
                <w:b/>
                <w:bCs/>
                <w:kern w:val="0"/>
                <w:sz w:val="18"/>
                <w:szCs w:val="18"/>
                <w:u w:val="single"/>
                <w:lang w:bidi="ar"/>
              </w:rPr>
              <w:t>整机能效等级1级（提供中国能效网官网截图）</w:t>
            </w:r>
            <w:r>
              <w:rPr>
                <w:rFonts w:hint="eastAsia" w:ascii="宋体" w:hAnsi="宋体" w:cs="宋体"/>
                <w:b/>
                <w:bCs/>
                <w:kern w:val="0"/>
                <w:sz w:val="18"/>
                <w:szCs w:val="18"/>
                <w:lang w:bidi="ar"/>
              </w:rPr>
              <w:t>；</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9.接口丰富：输入：HDMI*2; RGB*2; ；3D SYNC*1，USB-B*1；RS232*1；</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r>
              <w:rPr>
                <w:rFonts w:hint="eastAsia" w:ascii="宋体" w:hAnsi="宋体" w:cs="宋体"/>
                <w:b/>
                <w:bCs/>
                <w:kern w:val="0"/>
                <w:sz w:val="18"/>
                <w:szCs w:val="18"/>
                <w:u w:val="single"/>
                <w:lang w:bidi="ar"/>
              </w:rPr>
              <w:t>所投投影机的生产厂家与制造厂家一致，非OEM品牌。</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8</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幕布</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1.规格：120寸电动慕，投影尺寸：≈2660*1610mm；</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2.选用高亮度，增益大于1.0，有效散射角大于37度的幕面材料，具有高分辨率，彩色还原性好，白昼成像清晰的特点。</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3.采用先进的加工工艺，幕表面物理参数稳定衰减小，绿色环保的幕面材料无任何气味，幕面平整度好。</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9</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书写黑板</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1.规格：长度≥4000mm，高度≥1000mm；</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2.选用哑光乌金色板面，厚度＞0.41mm，涂层采用纳米技术双面黑色封釉，板面正面涂层厚度≥85 µm，采用低温等离子处理，哑光防眩光处理，具有护眼功能，书写流畅、字迹清晰、可视效果佳；板面背面涂层厚度≥35 µm，采用磨砂工艺，增大粘贴强度，避免光滑背面造成开胶现象；板面强度高，涂层硬度≥9H，安全可靠;</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3.书写方便:支持普通粉笔、水溶性无尘粉笔及液体粉笔等多种书写方式。具有卓越的可擦性且无重影，干擦湿擦均可。</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中央控制主机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1.稳定性：主机需要采用标准的通讯协议，ARM 处理器，控制主机采用强弱电一体式结构，无风扇、无噪音，2U 标准工业金属机箱，适合 7*24 小时长时间工作。支持宽电压供电，100-240V，不会因为电压不稳而造成设备不稳定；</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系统锁定：需要支持可编程液晶触摸屏面板接入，并具备系统开锁和解锁功能；系统锁定后面板具提示功能，且不能控制多媒体设备，系统开锁后可控制多媒体设备；系统支持远程和关机自动上锁；系统支持断网、控制面板输入密码、插卡（刷卡）和远程解锁；</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3.多种模式联动系统开关。设备需可接收和反馈各种指令实现自动控制功能，可根据实际需求设定联动模式；须支持课表、手动排程、IC 卡权鉴、密码权鉴验证，实现上下课系统自动开启和关闭功能；</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4.课表联动：可根据教务系统排课数据，实现自动开启和关闭系统设备，具体策略可定制。具连堂不关系统功能；</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多功能整合控制：支持对各种设备实现整合控制功能，支持教室本地、网络远程控制多媒体设备开关、信号切换、录播控制、考勤数据查询，远程控制触控面板解锁、锁定等功能，可实现对环境灯光、空调联动和手动控制管理，设备状态可实时同步到平台；</w:t>
            </w:r>
          </w:p>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6.</w:t>
            </w:r>
            <w:r>
              <w:rPr>
                <w:rFonts w:hint="eastAsia" w:ascii="宋体" w:hAnsi="宋体" w:cs="宋体"/>
                <w:b/>
                <w:bCs/>
                <w:kern w:val="0"/>
                <w:sz w:val="18"/>
                <w:szCs w:val="18"/>
                <w:u w:val="single"/>
                <w:lang w:bidi="ar"/>
              </w:rPr>
              <w:t>高清接口和通讯端口：具备≧4 路 HDMI 输入，≧2 路 HDMI 输出； HDMI1.4 标准，输入输出支持4K高清信号切换，兼容 HDCP 保护协议；≧2 路音频输入，≧1路音频输出，≧2路双60W数字功放输出；≧2路USB接口；≧6 路 RS232 通讯接口，≧2 路 RS485 控制接口；具备≧3 路 VGA 输入，≧2 路VGA输出；</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7.检</w:t>
            </w:r>
            <w:r>
              <w:rPr>
                <w:rFonts w:hint="eastAsia" w:ascii="宋体" w:hAnsi="宋体" w:cs="宋体"/>
                <w:b/>
                <w:bCs/>
                <w:kern w:val="0"/>
                <w:sz w:val="18"/>
                <w:szCs w:val="18"/>
                <w:u w:val="single"/>
                <w:lang w:bidi="ar"/>
              </w:rPr>
              <w:t>测和弱电端口：需支持≧ 3路数字 I/O 接口，可接人体感知、断线报警等开关量传感设备；≧1路电脑物理开关接口；≧5路12v/1a常供电输出，≧5路12V/1A可控供电输出；≧4路可控强电输出；≧ 7路 10/100M 自适应以太网通讯接口，支持跨网段网络集控管理；可接入笔记本电脑和台式电脑。</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8.远程升级：支持网络远程配置课室设备参数和控制逻辑，支持网络远程进行固件升级；</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11</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系统触控面板</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硬件：</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1.系统配置:CPU≥4核心、内存≥1G、存储≥8G；安卓6.0或以上。</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2.尺寸与分辨率:显示屏≥10寸LCD液晶屏，分辨率≥1280*800。</w:t>
            </w:r>
          </w:p>
          <w:p>
            <w:pPr>
              <w:widowControl/>
              <w:jc w:val="left"/>
              <w:textAlignment w:val="center"/>
              <w:rPr>
                <w:rFonts w:hint="eastAsia" w:ascii="宋体" w:hAnsi="宋体" w:cs="宋体"/>
                <w:kern w:val="0"/>
                <w:sz w:val="18"/>
                <w:szCs w:val="18"/>
                <w:lang w:bidi="ar"/>
              </w:rPr>
            </w:pPr>
            <w:r>
              <w:rPr>
                <w:rFonts w:hint="eastAsia" w:ascii="宋体" w:hAnsi="宋体" w:cs="宋体"/>
                <w:b/>
                <w:bCs/>
                <w:kern w:val="0"/>
                <w:sz w:val="18"/>
                <w:szCs w:val="18"/>
                <w:lang w:bidi="ar"/>
              </w:rPr>
              <w:t>3.</w:t>
            </w:r>
            <w:r>
              <w:rPr>
                <w:rFonts w:hint="eastAsia" w:ascii="宋体" w:hAnsi="宋体" w:cs="宋体"/>
                <w:b/>
                <w:bCs/>
                <w:kern w:val="0"/>
                <w:sz w:val="18"/>
                <w:szCs w:val="18"/>
                <w:u w:val="single"/>
                <w:lang w:bidi="ar"/>
              </w:rPr>
              <w:t>接口和模块：RJ45*1;HDMI*1;RS232*1;RS485*1;USB*1；IO*2；支持网络接口、门禁开关、串口控制方式；</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4.多用途:控制界面可根据教室特性进行编程,具有设备控制、环境数值显示、联动和场景调用功能。多语言:控制界面需具备中英文对照显示。自启动:上电自动启动,无管理员账密不能退出主页面，以防止人为关闭集控系统和打开其他应用，预防教育事故发生；升级和批量安装:支持USB和网络更新固件和定制工程；</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5.供电方式:支持12V/2A和POE供电。</w:t>
            </w:r>
          </w:p>
          <w:p>
            <w:pPr>
              <w:widowControl/>
              <w:jc w:val="left"/>
              <w:textAlignment w:val="center"/>
              <w:rPr>
                <w:rFonts w:hint="eastAsia" w:ascii="宋体" w:hAnsi="宋体" w:cs="宋体"/>
                <w:kern w:val="0"/>
                <w:sz w:val="18"/>
                <w:szCs w:val="18"/>
                <w:lang w:bidi="ar"/>
              </w:rPr>
            </w:pPr>
            <w:r>
              <w:rPr>
                <w:rFonts w:hint="eastAsia" w:ascii="宋体" w:hAnsi="宋体" w:cs="宋体"/>
                <w:b/>
                <w:bCs/>
                <w:caps/>
                <w:kern w:val="0"/>
                <w:sz w:val="18"/>
                <w:szCs w:val="18"/>
                <w:lang w:bidi="ar"/>
              </w:rPr>
              <w:t>软件：</w:t>
            </w:r>
          </w:p>
          <w:p>
            <w:pPr>
              <w:rPr>
                <w:rFonts w:hint="eastAsia" w:ascii="宋体" w:hAnsi="宋体" w:cs="宋体"/>
                <w:kern w:val="0"/>
                <w:sz w:val="18"/>
                <w:szCs w:val="18"/>
                <w:lang w:bidi="ar"/>
              </w:rPr>
            </w:pPr>
            <w:r>
              <w:rPr>
                <w:rFonts w:hint="eastAsia" w:ascii="宋体" w:hAnsi="宋体" w:cs="宋体"/>
                <w:b/>
                <w:bCs/>
                <w:kern w:val="0"/>
                <w:sz w:val="18"/>
                <w:szCs w:val="18"/>
                <w:lang w:bidi="ar"/>
              </w:rPr>
              <w:t>1．</w:t>
            </w:r>
            <w:r>
              <w:rPr>
                <w:rFonts w:hint="eastAsia" w:ascii="宋体" w:hAnsi="宋体" w:cs="宋体"/>
                <w:b/>
                <w:bCs/>
                <w:kern w:val="0"/>
                <w:sz w:val="18"/>
                <w:szCs w:val="18"/>
                <w:u w:val="single"/>
                <w:lang w:bidi="ar"/>
              </w:rPr>
              <w:t>编程功能:基于WINDOWS系统的可视化编程工具软件，只需要拖拉可视化控件和填写受控设备协议或代码即可快速制作符合需求的WINDOWS\ANDRIOD\IOS应用APP，可广泛应用于个性化需求的工业或民用智能控制领域。</w:t>
            </w:r>
          </w:p>
          <w:p>
            <w:pPr>
              <w:rPr>
                <w:rFonts w:hint="eastAsia" w:ascii="宋体" w:hAnsi="宋体" w:cs="宋体"/>
                <w:kern w:val="0"/>
                <w:sz w:val="18"/>
                <w:szCs w:val="18"/>
                <w:lang w:bidi="ar"/>
              </w:rPr>
            </w:pPr>
            <w:r>
              <w:rPr>
                <w:rFonts w:hint="eastAsia" w:ascii="宋体" w:hAnsi="宋体" w:cs="宋体"/>
                <w:kern w:val="0"/>
                <w:sz w:val="18"/>
                <w:szCs w:val="18"/>
                <w:lang w:bidi="ar"/>
              </w:rPr>
              <w:t>2.控件支持:普通面板、任务计划、图像列表、多页面、控制中心、视频编解码、时间显示、定时器、WEB页面、进度调节、流媒体播放、文本、组合框、动画、数字显示。</w:t>
            </w:r>
          </w:p>
          <w:p>
            <w:pPr>
              <w:rPr>
                <w:rFonts w:hint="eastAsia" w:ascii="宋体" w:hAnsi="宋体" w:cs="宋体"/>
                <w:b/>
                <w:bCs/>
                <w:kern w:val="0"/>
                <w:sz w:val="18"/>
                <w:szCs w:val="18"/>
                <w:lang w:bidi="ar"/>
              </w:rPr>
            </w:pPr>
            <w:r>
              <w:rPr>
                <w:rFonts w:hint="eastAsia" w:ascii="宋体" w:hAnsi="宋体" w:cs="宋体"/>
                <w:b/>
                <w:bCs/>
                <w:kern w:val="0"/>
                <w:sz w:val="18"/>
                <w:szCs w:val="18"/>
                <w:lang w:bidi="ar"/>
              </w:rPr>
              <w:t>3.</w:t>
            </w:r>
            <w:r>
              <w:rPr>
                <w:rFonts w:hint="eastAsia" w:ascii="宋体" w:hAnsi="宋体" w:cs="宋体"/>
                <w:b/>
                <w:bCs/>
                <w:kern w:val="0"/>
                <w:sz w:val="18"/>
                <w:szCs w:val="18"/>
                <w:u w:val="single"/>
                <w:lang w:bidi="ar"/>
              </w:rPr>
              <w:t>支持的受控设备的通信协议:原生协议：RS232、RS485、HTTP、TCP、RTMP、RTSP、IO触发；转换协议：TCP或RS232转IR、ZIGBEE、RF等协议。</w:t>
            </w:r>
          </w:p>
          <w:p>
            <w:pPr>
              <w:rPr>
                <w:rFonts w:hint="eastAsia" w:ascii="宋体" w:hAnsi="宋体" w:cs="宋体"/>
                <w:kern w:val="0"/>
                <w:sz w:val="18"/>
                <w:szCs w:val="18"/>
                <w:lang w:bidi="ar"/>
              </w:rPr>
            </w:pPr>
            <w:r>
              <w:rPr>
                <w:rFonts w:hint="eastAsia" w:ascii="宋体" w:hAnsi="宋体" w:cs="宋体"/>
                <w:kern w:val="0"/>
                <w:sz w:val="18"/>
                <w:szCs w:val="18"/>
                <w:lang w:bidi="ar"/>
              </w:rPr>
              <w:t>4.反馈脚本编程:可对反馈代码进行提取、判断、转换、显示和联动或调用其他子应用。</w:t>
            </w:r>
          </w:p>
          <w:p>
            <w:pPr>
              <w:rPr>
                <w:rFonts w:hint="eastAsia" w:ascii="宋体" w:hAnsi="宋体" w:cs="宋体"/>
                <w:kern w:val="0"/>
                <w:sz w:val="18"/>
                <w:szCs w:val="18"/>
                <w:lang w:bidi="ar"/>
              </w:rPr>
            </w:pPr>
            <w:r>
              <w:rPr>
                <w:rFonts w:hint="eastAsia" w:ascii="宋体" w:hAnsi="宋体" w:cs="宋体"/>
                <w:kern w:val="0"/>
                <w:sz w:val="18"/>
                <w:szCs w:val="18"/>
                <w:lang w:bidi="ar"/>
              </w:rPr>
              <w:t>5.多终端同步:同一个应用程序可编译在不同操作系统的装置上运行，数据和控件状态须实时同步。</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数字红外无线教学扩声系统主机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1. 数字红外技术，教室与教室之间保证互不干扰，同时使用都不会有串频和干扰现象，不受无线电干扰，无电磁辐射；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2.具有4路RJ45网口，其中2路网口可作为红外信号接口，最多可以拓展6只接收器，另外2路网口可接入电脑作为DSP调制接口</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3.具有RS-232连接串口，用于连接中控系统，可实现集中控制</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4.一路录音输入，一路3.5mm输入，一路鹅颈麦克风输入，一路凤凰头输入，两路凤凰头输出。且输入，输出音量均可调；                                                                               5.具有两个频率载波频点，可支持2个无线麦克风同时使用；</w:t>
            </w:r>
          </w:p>
          <w:p>
            <w:pPr>
              <w:widowControl/>
              <w:jc w:val="left"/>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 xml:space="preserve">6.集红外处理芯片及功率放大器于一体，额定功率240W，具有2组扬声器接口；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7.具有供电及音频传输双通道USB接口，可兼容连接电子锁以及鹅颈麦克风；</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8.频率响应:50 Hz ~ 20 kHz，信噪比: ＞90dBA，动态范围: ＞90dB，噪声情况下总谐波失真: ≤0.03%；</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9.具有OLED显示屏，可现实主机使用状态及系统设置界面（提供产品实物图）。</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13</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数字红外接收器</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lang w:bidi="ar"/>
              </w:rPr>
              <w:t>1.</w:t>
            </w:r>
            <w:r>
              <w:rPr>
                <w:rFonts w:hint="eastAsia" w:ascii="宋体" w:hAnsi="宋体" w:cs="宋体"/>
                <w:b/>
                <w:bCs/>
                <w:color w:val="auto"/>
                <w:kern w:val="0"/>
                <w:sz w:val="18"/>
                <w:szCs w:val="18"/>
                <w:u w:val="single"/>
                <w:lang w:bidi="ar"/>
              </w:rPr>
              <w:t>与红外主机连接,符合数字红外传输国家标准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2.接收器具有两通道信号接收频点，保证双麦克风信号独立传输且稳定；</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3.接收面积：≥80㎡</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4.接收角度：垂直：≥145° (±75°)，水平：360°；</w:t>
            </w:r>
          </w:p>
          <w:p>
            <w:pPr>
              <w:widowControl/>
              <w:jc w:val="left"/>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lang w:bidi="ar"/>
              </w:rPr>
              <w:t>5.</w:t>
            </w:r>
            <w:r>
              <w:rPr>
                <w:rFonts w:hint="eastAsia" w:ascii="宋体" w:hAnsi="宋体" w:cs="宋体"/>
                <w:bCs/>
                <w:color w:val="auto"/>
                <w:kern w:val="0"/>
                <w:sz w:val="18"/>
                <w:szCs w:val="18"/>
                <w:lang w:bidi="ar"/>
              </w:rPr>
              <w:t>带频点选择拨扭，接收器具有两组频点选择，可与主机搭配调谐，稳固信号传输（提供实物照片进行佐证）</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6.红外线波长≥870nm</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14</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有线鹅颈式麦克风</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1.可拆卸麦克风，麦克风长度＞59CM；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2.具有两路USB连接线，信号线与供电独立分开，抗干扰能力更强；</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3.灵敏度 -46 dBV/Pa，麦克风频率响应 30HZ-20K Hz，方向性 ≥20 dB (1kHz) (0°/180°)，等效噪声 20 dBA (SPL)，最大声压级 125 dB (THD&lt;3%)；</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数字红外无线麦克风</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1.五通道设计，红外线接收管≥8颗；</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2.麦克风接发射红外线波长≥870nm，符合数字红外传输国家标准；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3.具有电量提示，支持USB口充电以及座充式充电；</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4.无线麦克风咪头外置凸显设计，拾音咪头≥1.3cm；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5.无线麦克风可颈挂和手持同时使用；</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6.频率响应 100 Hz ~ 20 kHz， 信噪比 ＞85 dBA，总谐波失真 ≤0.05%；</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7.内置可充锂电池，锂电池容量≥2300mAh，发言时间不低于7小时</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16</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bookmarkStart w:id="9" w:name="OLE_LINK22"/>
            <w:r>
              <w:rPr>
                <w:rFonts w:hint="eastAsia" w:ascii="宋体" w:hAnsi="宋体" w:cs="宋体"/>
                <w:color w:val="auto"/>
                <w:kern w:val="0"/>
                <w:sz w:val="18"/>
                <w:szCs w:val="18"/>
                <w:lang w:bidi="ar"/>
              </w:rPr>
              <w:t>音柱</w:t>
            </w:r>
            <w:bookmarkEnd w:id="9"/>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1.≥4个2.5英寸全频扬声器单元；</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2.频率响应：80Hz ~ 18 kHz（-10 dB）；</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3.覆盖角度：水平方向≥145°，垂直方向≥25°；</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4.功率：6 Ω，≥60W；</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5.灵敏度：≥88dB；</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6.最大声压级：≥103dB；</w:t>
            </w:r>
          </w:p>
          <w:p>
            <w:pPr>
              <w:widowControl/>
              <w:jc w:val="left"/>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lang w:bidi="ar"/>
              </w:rPr>
              <w:t>7</w:t>
            </w:r>
            <w:r>
              <w:rPr>
                <w:rFonts w:hint="eastAsia" w:ascii="宋体" w:hAnsi="宋体" w:cs="宋体"/>
                <w:b/>
                <w:bCs/>
                <w:color w:val="auto"/>
                <w:kern w:val="0"/>
                <w:sz w:val="18"/>
                <w:szCs w:val="18"/>
                <w:u w:val="single"/>
                <w:lang w:bidi="ar"/>
              </w:rPr>
              <w:t>.防护等级符合国家防护、防水、防虫等级标准；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8.为保证扩声系统完整性，音箱、主机，无线麦克风及有线麦克风须为同一品牌。</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17</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highlight w:val="yellow"/>
                <w:lang w:bidi="ar"/>
              </w:rPr>
            </w:pPr>
            <w:r>
              <w:rPr>
                <w:rFonts w:hint="eastAsia" w:ascii="宋体" w:hAnsi="宋体" w:cs="宋体"/>
                <w:color w:val="auto"/>
                <w:kern w:val="0"/>
                <w:sz w:val="18"/>
                <w:szCs w:val="18"/>
                <w:lang w:bidi="ar"/>
              </w:rPr>
              <w:t>教学管理系统</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hint="eastAsia" w:ascii="宋体" w:hAnsi="宋体" w:cs="宋体"/>
                <w:b/>
                <w:color w:val="auto"/>
                <w:kern w:val="0"/>
                <w:sz w:val="18"/>
                <w:szCs w:val="18"/>
                <w:u w:val="single"/>
                <w:lang w:bidi="ar"/>
              </w:rPr>
              <w:t>全面支持Windows系列操作系统，包括Windows （64位）操作系统，单套软件最少支持65用户终端；</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2.系统支持多种加密方式：加密狗加密、在线序列号加密、离线文件加密、集群注册加密；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3.签到：提供学生名单管理工具，为软件和考试模块提供实名验证。提供点名功能，支持保留学生多次登录记录、考勤统计、签到信息的导出与对比；</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4.采用核心的动态局部截屏及实时压缩技术，在网络条件较差时亦能体现良好的性能；可根据网络条件调节网络补偿强度，根据广播内容调节广播及录制效率，使广播达到最佳效果，屏幕广播响应时间&lt;0.4秒；</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5.采用流媒体技术，实现教师机播放的视频同步广播到学生机，且达到流畅无延时，支持几乎所有常见的媒体音视频格式， Windows Media文件，VCD文件，DVD文件，Real文件，AVI文件，MP3等主流文件格式，支持720p、1080p的高清视频；</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w:t>
            </w:r>
            <w:r>
              <w:rPr>
                <w:rFonts w:hint="eastAsia" w:ascii="宋体" w:hAnsi="宋体" w:cs="宋体"/>
                <w:b/>
                <w:color w:val="auto"/>
                <w:kern w:val="0"/>
                <w:sz w:val="18"/>
                <w:szCs w:val="18"/>
                <w:u w:val="single"/>
                <w:lang w:bidi="ar"/>
              </w:rPr>
              <w:t>视频直播支持采集盒和采集棒。视频直播支持 720P,1080P 输出；</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7.网络快照：教师可以在监控学生的时候，对学生画面拍快照，保存学生画面的截图；</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8.文件管理：有文件分发、提交功能，可拖拽添加文件，可限制学生提交文件的数目和大小；</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9.</w:t>
            </w:r>
            <w:r>
              <w:rPr>
                <w:rFonts w:hint="eastAsia" w:ascii="宋体" w:hAnsi="宋体" w:cs="宋体"/>
                <w:b/>
                <w:color w:val="auto"/>
                <w:kern w:val="0"/>
                <w:sz w:val="18"/>
                <w:szCs w:val="18"/>
                <w:u w:val="single"/>
                <w:lang w:bidi="ar"/>
              </w:rPr>
              <w:t>随堂小考：教师启动快速的单题考试或随堂调查，限定考试时间，学生答题后立即给出结果，结果显示学生答案柱状图分析和答题时间，可作为抢答依据；</w:t>
            </w:r>
          </w:p>
          <w:p>
            <w:pPr>
              <w:widowControl/>
              <w:jc w:val="left"/>
              <w:textAlignment w:val="center"/>
              <w:rPr>
                <w:rFonts w:hint="eastAsia" w:ascii="宋体" w:hAnsi="宋体" w:cs="宋体"/>
                <w:color w:val="auto"/>
                <w:kern w:val="0"/>
                <w:sz w:val="18"/>
                <w:szCs w:val="18"/>
                <w:lang w:bidi="ar"/>
              </w:rPr>
            </w:pPr>
            <w:r>
              <w:rPr>
                <w:rFonts w:hint="eastAsia" w:ascii="宋体" w:hAnsi="宋体" w:cs="宋体"/>
                <w:bCs/>
                <w:color w:val="auto"/>
                <w:kern w:val="0"/>
                <w:sz w:val="18"/>
                <w:szCs w:val="18"/>
                <w:lang w:bidi="ar"/>
              </w:rPr>
              <w:t>1</w:t>
            </w:r>
            <w:r>
              <w:rPr>
                <w:rFonts w:hint="eastAsia" w:ascii="宋体" w:hAnsi="宋体" w:cs="宋体"/>
                <w:color w:val="auto"/>
                <w:kern w:val="0"/>
                <w:sz w:val="18"/>
                <w:szCs w:val="18"/>
                <w:lang w:bidi="ar"/>
              </w:rPr>
              <w:t>0.</w:t>
            </w:r>
            <w:r>
              <w:rPr>
                <w:rFonts w:hint="eastAsia" w:ascii="宋体" w:hAnsi="宋体" w:cs="宋体"/>
                <w:b/>
                <w:color w:val="auto"/>
                <w:kern w:val="0"/>
                <w:sz w:val="18"/>
                <w:szCs w:val="18"/>
                <w:u w:val="single"/>
                <w:lang w:bidi="ar"/>
              </w:rPr>
              <w:t>考试功能，可提供理论考试及实操考试的环境，包括试题编辑、下发试卷、考试监控、成绩统计。可添加单选题、多选题、判断题、填空题、问答题；可设置考试时长，倒计时结束后自动结束考试。阅卷时，单选题、多选题、判断题等客观题进行自动评分和统计正确率。（提供功能截图）</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11.</w:t>
            </w:r>
            <w:r>
              <w:rPr>
                <w:rFonts w:hint="eastAsia" w:ascii="宋体" w:hAnsi="宋体" w:cs="宋体"/>
                <w:b/>
                <w:color w:val="auto"/>
                <w:kern w:val="0"/>
                <w:sz w:val="18"/>
                <w:szCs w:val="18"/>
                <w:u w:val="single"/>
                <w:lang w:bidi="ar"/>
              </w:rPr>
              <w:t>考试监控功能：可远程对学生端计算机屏幕进行监控、录像，能远程查看考生实时考试情况，能在远程监控过程中与考生进行语音、文字等实时交互等；</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12.班级模型：频道和班级进行绑定，用于不同的教室登录不同的频道进行上课；获取学生端计算机的名称、登录名、学生端应用程序、进程和进程 ID，远程终止学生端进程，显示学生机桌面的缩图；</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13.学生限制：可对学生机设置上网策略、应用程序策略使用策略，并支持对不同学生设置不同策略，查看当前的学生策略，上网限制支持多浏览器，IE、Chrome、QQ、Firefox、360等都可以限制；</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14.文件分发和提交支持拖拽添加文件，可添加不同目录下的文件或文件目录。</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15.</w:t>
            </w:r>
            <w:r>
              <w:rPr>
                <w:rFonts w:hint="eastAsia" w:ascii="宋体" w:hAnsi="宋体" w:cs="宋体"/>
                <w:b/>
                <w:color w:val="auto"/>
                <w:kern w:val="0"/>
                <w:sz w:val="18"/>
                <w:szCs w:val="18"/>
                <w:u w:val="single"/>
                <w:lang w:bidi="ar"/>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16.图标监看：班级模型中可以显示学生机桌面的缩图。以定期更新，更新的快慢可由教师机程序定制，缩图显示大小也可自由设定；对学生视图自定义命令和排序，便于学生未点名时，通过座位信息快速找到学生； </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17.分组教学：教师分派组长执行指定的功能，组长代替教师进行小组教学，小组不需要再临时创建，可以直接使用既有分组信息，教师可以监控每个分组的教学过程，以了解分组教学的进度；</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18.分组讨论：教师可以创建多个小组进行讨论活动，并可任意选择分组加入讨论活动。同组师生支持多种方式进行交流，包括文字，表情，图片等；</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19.具备屏幕广播（屏幕广播时实现注解讲解、注释，辅助教学；能够实现两种接收模式，包括学生全屏/窗口模式接收教师机广播的画面，全屏状态锁定学生鼠标和键盘；屏幕广播区域广播方式，教师端可选取一块区域广播给学生机，如只广播教学软件界面）、监看学生画面（教师机可以连续监看所选学生机屏幕，每屏可监视多个学生,可设置每屏学生机的数量以及学生机屏幕轮循的时间间隔，此功能需提供第三方检测机构出具的测试报告或功能截图）、屏幕录制与回放（教师机可以将本机的操作过程、讲解录制为一个文件，内容可回放，并可通过屏幕广播给学生）、学生演示、网络影院、视频直播、语音广播、影音广播（在终端未进入桌面的状态，也能够实现全体学生的影音广播，影音广播下视频的切换、暂停，并点击进度条任意地方以改变视频播放进度）；语音对讲、电子点名、远程开关机、远程命令（包括一键关闭应用程序，一键关闭学生打开的Windows类窗口）、远程设置、远程登录、双显示器教学、登录windows前接受广播、请求帮助、举手、发言、自动锁屏、防杀进程等功能；</w:t>
            </w:r>
          </w:p>
          <w:p>
            <w:pPr>
              <w:widowControl/>
              <w:jc w:val="left"/>
              <w:textAlignment w:val="center"/>
              <w:rPr>
                <w:rFonts w:hint="eastAsia" w:ascii="宋体" w:hAnsi="宋体" w:cs="宋体"/>
                <w:color w:val="auto"/>
                <w:kern w:val="0"/>
                <w:sz w:val="18"/>
                <w:szCs w:val="18"/>
                <w:lang w:bidi="ar"/>
              </w:rPr>
            </w:pPr>
            <w:r>
              <w:rPr>
                <w:rFonts w:hint="eastAsia" w:ascii="宋体" w:hAnsi="宋体" w:cs="宋体"/>
                <w:bCs/>
                <w:color w:val="auto"/>
                <w:kern w:val="0"/>
                <w:sz w:val="18"/>
                <w:szCs w:val="18"/>
                <w:lang w:bidi="ar"/>
              </w:rPr>
              <w:t>20.教师可对学生执行黑屏肃静操作，能够自定义黑屏肃静的提示信息，手动解锁、按时解锁、按时长解锁；（提供第三方检测机构出具的测试报告或功能截图）</w:t>
            </w:r>
          </w:p>
          <w:p>
            <w:pPr>
              <w:widowControl/>
              <w:jc w:val="left"/>
              <w:textAlignment w:val="center"/>
              <w:rPr>
                <w:rFonts w:hint="eastAsia" w:ascii="宋体" w:hAnsi="宋体" w:cs="宋体"/>
                <w:bCs/>
                <w:color w:val="auto"/>
                <w:kern w:val="0"/>
                <w:sz w:val="18"/>
                <w:szCs w:val="18"/>
                <w:lang w:bidi="ar"/>
              </w:rPr>
            </w:pPr>
            <w:r>
              <w:rPr>
                <w:rFonts w:hint="eastAsia" w:ascii="宋体" w:hAnsi="宋体" w:cs="宋体"/>
                <w:bCs/>
                <w:color w:val="auto"/>
                <w:kern w:val="0"/>
                <w:sz w:val="18"/>
                <w:szCs w:val="18"/>
                <w:lang w:bidi="ar"/>
              </w:rPr>
              <w:t>21.</w:t>
            </w:r>
            <w:r>
              <w:rPr>
                <w:rFonts w:hint="eastAsia" w:ascii="宋体" w:hAnsi="宋体" w:cs="宋体"/>
                <w:b/>
                <w:color w:val="auto"/>
                <w:kern w:val="0"/>
                <w:sz w:val="18"/>
                <w:szCs w:val="18"/>
                <w:u w:val="single"/>
                <w:lang w:bidi="ar"/>
              </w:rPr>
              <w:t>与桌面云软件融合打通，通过教学软件实现操作系统一键切换，可关闭云桌面服务器和学生机；（提供第三方检测机构出具的测试报告或功能截图）</w:t>
            </w:r>
          </w:p>
          <w:p>
            <w:pPr>
              <w:widowControl/>
              <w:jc w:val="left"/>
              <w:textAlignment w:val="center"/>
              <w:rPr>
                <w:rFonts w:hint="eastAsia" w:ascii="宋体" w:hAnsi="宋体" w:cs="宋体"/>
                <w:color w:val="auto"/>
                <w:kern w:val="0"/>
                <w:sz w:val="18"/>
                <w:szCs w:val="18"/>
                <w:highlight w:val="yellow"/>
                <w:lang w:bidi="ar"/>
              </w:rPr>
            </w:pPr>
            <w:r>
              <w:rPr>
                <w:rFonts w:hint="eastAsia" w:ascii="宋体" w:hAnsi="宋体" w:cs="宋体"/>
                <w:color w:val="auto"/>
                <w:kern w:val="0"/>
                <w:sz w:val="18"/>
                <w:szCs w:val="18"/>
                <w:lang w:bidi="ar"/>
              </w:rPr>
              <w:t>22.需提供软件产品登记测试报告。</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18</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实验授课台椅</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1.规格：≥长1400*宽600，高可升降</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2.双开门，带漏孔通风，双层板，E1级中纤板烤漆。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3.选用金属钢架脚，经打磨抛光、酸洗、磷化、防腐等工艺处理。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4.白色烤漆。</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5.升降方式：档位升降，升降台脚可做成T字型站脚。</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6.配套一把教师椅，布面钢架带靠背。</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19</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实操考试操作台椅</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双人桌：木质桌面板材、钢支架实训桌，规格：1600mm*900mm*750mm(长*宽*高)（双人位），板材厚度≥25mm；桌前、左、右板可根据需求升降。每桌含2把学生椅</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20</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大数据教学管理平台</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（一）平台技术</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1、系统须提供秒级启动、故障自恢复、信息安全隔离、快速干净清理、可伸缩、便于升级等能力，实现高效便捷管理实训环境；</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w:t>
            </w:r>
            <w:r>
              <w:rPr>
                <w:rFonts w:hint="eastAsia" w:ascii="宋体" w:hAnsi="宋体" w:cs="宋体"/>
                <w:b/>
                <w:caps/>
                <w:color w:val="auto"/>
                <w:kern w:val="0"/>
                <w:sz w:val="18"/>
                <w:szCs w:val="18"/>
                <w:u w:val="single"/>
                <w:lang w:bidi="ar"/>
              </w:rPr>
              <w:t>系统须提供实训环境的动态创建，并支持用户秒级进入实训环境；</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3、系统须支持服务器动态扩展，实现支持更多的用户进行并发实训操作；</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4、系统须提供B/S架构，前后端以及内部各模块间都采用Restful接口交换数据，使平台响应速度更快；</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5、安全性：系统须支持多租户隔离和权限隔离，保护用户数据私密性；</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6、系统须具有可靠的数据存储和恢复能力，多节点冗余架构设 计，性能随节点数量的增加而线性增加，支持多节点自动负载均衡及故障转移；</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7、系统须提供应用全生命周期管理，支持自动释放用户多余的应用空间；</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8、系统须支持实时管控系统和用户的资源使用情况，包括服务器（CPU和内存、网络、存储）、用户并发个数；</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9、系统须支持限制对系统和资源使用量和并发数；</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10、系统须提供实时的资源动态图表；</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11、系统须支持用户点击进入实训节点打开图形化界面；（须提供图片佐证）</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12、系统须提供行业中常用的大数据实训节点，包含Shell、Hql、sparksql、Scala、Python、JDBC等服务组件； （须提供此功能界面截图证明）</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b/>
                <w:caps/>
                <w:color w:val="auto"/>
                <w:kern w:val="0"/>
                <w:sz w:val="18"/>
                <w:szCs w:val="18"/>
                <w:u w:val="single"/>
                <w:lang w:bidi="ar"/>
              </w:rPr>
              <w:t>（二）实训环境工具</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13、</w:t>
            </w:r>
            <w:r>
              <w:rPr>
                <w:rFonts w:hint="eastAsia" w:ascii="宋体" w:hAnsi="宋体" w:cs="宋体"/>
                <w:b/>
                <w:caps/>
                <w:color w:val="auto"/>
                <w:kern w:val="0"/>
                <w:sz w:val="18"/>
                <w:szCs w:val="18"/>
                <w:u w:val="single"/>
                <w:lang w:bidi="ar"/>
              </w:rPr>
              <w:t>数据开发工具须提供语法高亮、SQL语法纠错功能、友好的运行错误码提示和实时的运行日志，并支持作业全生命周期状态展示；</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b/>
                <w:caps/>
                <w:color w:val="auto"/>
                <w:kern w:val="0"/>
                <w:sz w:val="18"/>
                <w:szCs w:val="18"/>
                <w:u w:val="single"/>
                <w:lang w:bidi="ar"/>
              </w:rPr>
              <w:t>14、数据开发工具须支持多数据源，支持JDBC数据源，支持CSV上传；支持数据开发节点的数据集直接展示；</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15、</w:t>
            </w:r>
            <w:r>
              <w:rPr>
                <w:rFonts w:hint="eastAsia" w:ascii="宋体" w:hAnsi="宋体" w:cs="宋体"/>
                <w:b/>
                <w:caps/>
                <w:color w:val="auto"/>
                <w:kern w:val="0"/>
                <w:sz w:val="18"/>
                <w:szCs w:val="18"/>
                <w:u w:val="single"/>
                <w:lang w:bidi="ar"/>
              </w:rPr>
              <w:t>须提供任务进度可视化展示的数据开发工具，用户运行后可通过可视化的方式展示任务当前进度；</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16、</w:t>
            </w:r>
            <w:r>
              <w:rPr>
                <w:rFonts w:hint="eastAsia" w:ascii="宋体" w:hAnsi="宋体" w:cs="宋体"/>
                <w:b/>
                <w:caps/>
                <w:color w:val="auto"/>
                <w:kern w:val="0"/>
                <w:sz w:val="18"/>
                <w:szCs w:val="18"/>
                <w:u w:val="single"/>
                <w:lang w:bidi="ar"/>
              </w:rPr>
              <w:t>须提供支持批量任务调度的数据实训节点，支持工作流立即执行、定时调度和统一工作流的并发执行和工作流的条件执行等多种场景；</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17、</w:t>
            </w:r>
            <w:r>
              <w:rPr>
                <w:rFonts w:hint="eastAsia" w:ascii="宋体" w:hAnsi="宋体" w:cs="宋体"/>
                <w:b/>
                <w:caps/>
                <w:color w:val="auto"/>
                <w:kern w:val="0"/>
                <w:sz w:val="18"/>
                <w:szCs w:val="18"/>
                <w:u w:val="single"/>
                <w:lang w:bidi="ar"/>
              </w:rPr>
              <w:t>须提供工作流式的图形化拖拽开发环境的数据实训节点，支持组件拖拽式操作，支持组件脚本编程和参数配置；</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18、</w:t>
            </w:r>
            <w:r>
              <w:rPr>
                <w:rFonts w:hint="eastAsia" w:ascii="宋体" w:hAnsi="宋体" w:cs="宋体"/>
                <w:b/>
                <w:caps/>
                <w:color w:val="auto"/>
                <w:kern w:val="0"/>
                <w:sz w:val="18"/>
                <w:szCs w:val="18"/>
                <w:u w:val="single"/>
                <w:lang w:bidi="ar"/>
              </w:rPr>
              <w:t>须提供连接组件构建工作流的数据实训节点，支持工作流的运行和结果查看；（须提供图片佐证）</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19、</w:t>
            </w:r>
            <w:r>
              <w:rPr>
                <w:rFonts w:hint="eastAsia" w:ascii="宋体" w:hAnsi="宋体" w:cs="宋体"/>
                <w:b/>
                <w:caps/>
                <w:color w:val="auto"/>
                <w:kern w:val="0"/>
                <w:sz w:val="18"/>
                <w:szCs w:val="18"/>
                <w:u w:val="single"/>
                <w:lang w:bidi="ar"/>
              </w:rPr>
              <w:t>须提供Kylin作为联机分析系统的数据实训节点；</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20、</w:t>
            </w:r>
            <w:r>
              <w:rPr>
                <w:rFonts w:hint="eastAsia" w:ascii="宋体" w:hAnsi="宋体" w:cs="宋体"/>
                <w:b/>
                <w:caps/>
                <w:color w:val="auto"/>
                <w:kern w:val="0"/>
                <w:sz w:val="18"/>
                <w:szCs w:val="18"/>
                <w:u w:val="single"/>
                <w:lang w:bidi="ar"/>
              </w:rPr>
              <w:t>数据实训节点须内置主流大数据计算和存储引擎，包括支持Spark引擎、支持Python引擎、支持Hive引擎、支持Shell引擎；（须提供图片佐证）</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21、</w:t>
            </w:r>
            <w:r>
              <w:rPr>
                <w:rFonts w:hint="eastAsia" w:ascii="宋体" w:hAnsi="宋体" w:cs="宋体"/>
                <w:b/>
                <w:caps/>
                <w:color w:val="auto"/>
                <w:kern w:val="0"/>
                <w:sz w:val="18"/>
                <w:szCs w:val="18"/>
                <w:u w:val="single"/>
                <w:lang w:bidi="ar"/>
              </w:rPr>
              <w:t>数据实训节点须支持执行多种脚本语言，支持执行SparkSQL脚本语言；支持执行Scala脚本语言；支持执行Python脚本语言；支持执行Hql脚本语言；支持执行Shell脚本语言；（须提供图片佐证）</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（三）</w:t>
            </w:r>
            <w:r>
              <w:rPr>
                <w:rFonts w:hint="eastAsia" w:ascii="宋体" w:hAnsi="宋体" w:cs="宋体"/>
                <w:b/>
                <w:caps/>
                <w:color w:val="auto"/>
                <w:kern w:val="0"/>
                <w:sz w:val="18"/>
                <w:szCs w:val="18"/>
                <w:u w:val="single"/>
                <w:lang w:bidi="ar"/>
              </w:rPr>
              <w:t>平台功能：</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22、</w:t>
            </w:r>
            <w:r>
              <w:rPr>
                <w:rFonts w:hint="eastAsia" w:ascii="宋体" w:hAnsi="宋体" w:cs="宋体"/>
                <w:b/>
                <w:caps/>
                <w:color w:val="auto"/>
                <w:kern w:val="0"/>
                <w:sz w:val="18"/>
                <w:szCs w:val="18"/>
                <w:u w:val="single"/>
                <w:lang w:bidi="ar"/>
              </w:rPr>
              <w:t>系统须提供学生账号、考生账号的登录功能，支持账号验证且只允许用户单点登录平台；</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23、</w:t>
            </w:r>
            <w:r>
              <w:rPr>
                <w:rFonts w:hint="eastAsia" w:ascii="宋体" w:hAnsi="宋体" w:cs="宋体"/>
                <w:b/>
                <w:caps/>
                <w:color w:val="auto"/>
                <w:kern w:val="0"/>
                <w:sz w:val="18"/>
                <w:szCs w:val="18"/>
                <w:u w:val="single"/>
                <w:lang w:bidi="ar"/>
              </w:rPr>
              <w:t>系统须提供实训查询、实训列表、实训详情查看的功能；</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24、</w:t>
            </w:r>
            <w:r>
              <w:rPr>
                <w:rFonts w:hint="eastAsia" w:ascii="宋体" w:hAnsi="宋体" w:cs="宋体"/>
                <w:b/>
                <w:caps/>
                <w:color w:val="auto"/>
                <w:kern w:val="0"/>
                <w:sz w:val="18"/>
                <w:szCs w:val="18"/>
                <w:u w:val="single"/>
                <w:lang w:bidi="ar"/>
              </w:rPr>
              <w:t>系统须提供根据不同实训类别进行实训筛选功能，实训类别是基于标签（包括最新、最热、已完成、未完成等标签）进行实训分类；</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25、</w:t>
            </w:r>
            <w:r>
              <w:rPr>
                <w:rFonts w:hint="eastAsia" w:ascii="宋体" w:hAnsi="宋体" w:cs="宋体"/>
                <w:b/>
                <w:caps/>
                <w:color w:val="auto"/>
                <w:kern w:val="0"/>
                <w:sz w:val="18"/>
                <w:szCs w:val="18"/>
                <w:u w:val="single"/>
                <w:lang w:bidi="ar"/>
              </w:rPr>
              <w:t>系统须提供每个实训对应的实训环境，并提供进入实训环境的实训按钮；</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26、</w:t>
            </w:r>
            <w:r>
              <w:rPr>
                <w:rFonts w:hint="eastAsia" w:ascii="宋体" w:hAnsi="宋体" w:cs="宋体"/>
                <w:b/>
                <w:caps/>
                <w:color w:val="auto"/>
                <w:kern w:val="0"/>
                <w:sz w:val="18"/>
                <w:szCs w:val="18"/>
                <w:u w:val="single"/>
                <w:lang w:bidi="ar"/>
              </w:rPr>
              <w:t>系统须提供学员实训情况统计功能；</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27、</w:t>
            </w:r>
            <w:r>
              <w:rPr>
                <w:rFonts w:hint="eastAsia" w:ascii="宋体" w:hAnsi="宋体" w:cs="宋体"/>
                <w:b/>
                <w:caps/>
                <w:color w:val="auto"/>
                <w:kern w:val="0"/>
                <w:sz w:val="18"/>
                <w:szCs w:val="18"/>
                <w:u w:val="single"/>
                <w:lang w:bidi="ar"/>
              </w:rPr>
              <w:t>系统须提供实训手册、实训报告、实训操作同屏功能，支持用户全屏查看手册，支持用户全屏实训，支持用户全屏编写报告；支持用户复制代码段；（须提供此功能界面截图证明）</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b/>
                <w:caps/>
                <w:color w:val="auto"/>
                <w:kern w:val="0"/>
                <w:sz w:val="18"/>
                <w:szCs w:val="18"/>
                <w:u w:val="single"/>
                <w:lang w:bidi="ar"/>
              </w:rPr>
              <w:t>28、系统须提供实训操作全局操作功能包括：提交、退出、求助；</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29、</w:t>
            </w:r>
            <w:r>
              <w:rPr>
                <w:rFonts w:hint="eastAsia" w:ascii="宋体" w:hAnsi="宋体" w:cs="宋体"/>
                <w:b/>
                <w:caps/>
                <w:color w:val="auto"/>
                <w:kern w:val="0"/>
                <w:sz w:val="18"/>
                <w:szCs w:val="18"/>
                <w:u w:val="single"/>
                <w:lang w:bidi="ar"/>
              </w:rPr>
              <w:t>系统须支持用户撰写实训报告，实训报告提供图片库、代码库、保存、预览、全屏的功能，支持图片、文字、代码、表格的输入；（须提供此功能界面截图证明）</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30、</w:t>
            </w:r>
            <w:r>
              <w:rPr>
                <w:rFonts w:hint="eastAsia" w:ascii="宋体" w:hAnsi="宋体" w:cs="宋体"/>
                <w:b/>
                <w:caps/>
                <w:color w:val="auto"/>
                <w:kern w:val="0"/>
                <w:sz w:val="18"/>
                <w:szCs w:val="18"/>
                <w:u w:val="single"/>
                <w:lang w:bidi="ar"/>
              </w:rPr>
              <w:t>系统须提供终端和桌面切换功能，进入虚机默认展示桌面，支持点击终端切换到终端页面；（须提供此功能界面截图证明）</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31、</w:t>
            </w:r>
            <w:r>
              <w:rPr>
                <w:rFonts w:hint="eastAsia" w:ascii="宋体" w:hAnsi="宋体" w:cs="宋体"/>
                <w:b/>
                <w:caps/>
                <w:color w:val="auto"/>
                <w:kern w:val="0"/>
                <w:sz w:val="18"/>
                <w:szCs w:val="18"/>
                <w:u w:val="single"/>
                <w:lang w:bidi="ar"/>
              </w:rPr>
              <w:t>系统须提供考试功能，支持考生进行考试；</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32、</w:t>
            </w:r>
            <w:r>
              <w:rPr>
                <w:rFonts w:hint="eastAsia" w:ascii="宋体" w:hAnsi="宋体" w:cs="宋体"/>
                <w:b/>
                <w:caps/>
                <w:color w:val="auto"/>
                <w:kern w:val="0"/>
                <w:sz w:val="18"/>
                <w:szCs w:val="18"/>
                <w:u w:val="single"/>
                <w:lang w:bidi="ar"/>
              </w:rPr>
              <w:t>系统须提供考试信息介绍及考试入口；</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33、</w:t>
            </w:r>
            <w:r>
              <w:rPr>
                <w:rFonts w:hint="eastAsia" w:ascii="宋体" w:hAnsi="宋体" w:cs="宋体"/>
                <w:b/>
                <w:caps/>
                <w:color w:val="auto"/>
                <w:kern w:val="0"/>
                <w:sz w:val="18"/>
                <w:szCs w:val="18"/>
                <w:u w:val="single"/>
                <w:lang w:bidi="ar"/>
              </w:rPr>
              <w:t>系统须提供考试题目、考试报告、考试操作功能；</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34、</w:t>
            </w:r>
            <w:r>
              <w:rPr>
                <w:rFonts w:hint="eastAsia" w:ascii="宋体" w:hAnsi="宋体" w:cs="宋体"/>
                <w:b/>
                <w:caps/>
                <w:color w:val="auto"/>
                <w:kern w:val="0"/>
                <w:sz w:val="18"/>
                <w:szCs w:val="18"/>
                <w:u w:val="single"/>
                <w:lang w:bidi="ar"/>
              </w:rPr>
              <w:t>系统须提供考试实训操作全局操作功能包括：提交；</w:t>
            </w:r>
          </w:p>
          <w:p>
            <w:pPr>
              <w:widowControl/>
              <w:jc w:val="left"/>
              <w:textAlignment w:val="center"/>
              <w:rPr>
                <w:rFonts w:hint="eastAsia" w:ascii="宋体" w:hAnsi="宋体" w:cs="宋体"/>
                <w:b/>
                <w:caps/>
                <w:color w:val="auto"/>
                <w:kern w:val="0"/>
                <w:sz w:val="18"/>
                <w:szCs w:val="18"/>
                <w:u w:val="single"/>
                <w:lang w:bidi="ar"/>
              </w:rPr>
            </w:pPr>
            <w:r>
              <w:rPr>
                <w:rFonts w:hint="eastAsia" w:ascii="宋体" w:hAnsi="宋体" w:cs="宋体"/>
                <w:caps/>
                <w:color w:val="auto"/>
                <w:kern w:val="0"/>
                <w:sz w:val="18"/>
                <w:szCs w:val="18"/>
                <w:lang w:bidi="ar"/>
              </w:rPr>
              <w:t>35、</w:t>
            </w:r>
            <w:r>
              <w:rPr>
                <w:rFonts w:hint="eastAsia" w:ascii="宋体" w:hAnsi="宋体" w:cs="宋体"/>
                <w:b/>
                <w:caps/>
                <w:color w:val="auto"/>
                <w:kern w:val="0"/>
                <w:sz w:val="18"/>
                <w:szCs w:val="18"/>
                <w:u w:val="single"/>
                <w:lang w:bidi="ar"/>
              </w:rPr>
              <w:t>系统须提供保存考试报告并生成pdf文档，支持下载报告；</w:t>
            </w:r>
          </w:p>
          <w:p>
            <w:pPr>
              <w:widowControl/>
              <w:jc w:val="left"/>
              <w:textAlignment w:val="center"/>
              <w:rPr>
                <w:rFonts w:hint="eastAsia" w:ascii="宋体" w:hAnsi="宋体" w:cs="宋体"/>
                <w:caps/>
                <w:color w:val="auto"/>
                <w:kern w:val="0"/>
                <w:sz w:val="18"/>
                <w:szCs w:val="18"/>
                <w:lang w:bidi="ar"/>
              </w:rPr>
            </w:pPr>
            <w:r>
              <w:rPr>
                <w:rFonts w:hint="eastAsia" w:ascii="宋体" w:hAnsi="宋体" w:cs="宋体"/>
                <w:caps/>
                <w:color w:val="auto"/>
                <w:kern w:val="0"/>
                <w:sz w:val="18"/>
                <w:szCs w:val="18"/>
                <w:lang w:bidi="ar"/>
              </w:rPr>
              <w:t>36、</w:t>
            </w:r>
            <w:r>
              <w:rPr>
                <w:rFonts w:hint="eastAsia" w:ascii="宋体" w:hAnsi="宋体" w:cs="宋体"/>
                <w:b/>
                <w:caps/>
                <w:color w:val="auto"/>
                <w:kern w:val="0"/>
                <w:sz w:val="18"/>
                <w:szCs w:val="18"/>
                <w:u w:val="single"/>
                <w:lang w:bidi="ar"/>
              </w:rPr>
              <w:t>系统须提供实训操作过程中异常退出（包括手动误关闭浏览器退出、本机段电自动退出、系统性能不稳定卡住退出、本机断网自动退出等异常情况）后可再次进入同一实训环境的功能（须提供图片佐证）。</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21</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大数据专业基础模块</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color w:val="auto"/>
                <w:sz w:val="18"/>
                <w:szCs w:val="18"/>
              </w:rPr>
            </w:pPr>
          </w:p>
          <w:p>
            <w:pPr>
              <w:widowControl/>
              <w:jc w:val="left"/>
              <w:textAlignment w:val="center"/>
              <w:rPr>
                <w:rFonts w:hint="eastAsia" w:ascii="宋体" w:hAnsi="宋体" w:cs="宋体"/>
                <w:b/>
                <w:color w:val="auto"/>
                <w:sz w:val="18"/>
                <w:szCs w:val="18"/>
                <w:u w:val="single"/>
              </w:rPr>
            </w:pPr>
            <w:r>
              <w:rPr>
                <w:rFonts w:hint="eastAsia" w:ascii="宋体" w:hAnsi="宋体" w:cs="宋体"/>
                <w:color w:val="auto"/>
                <w:sz w:val="18"/>
                <w:szCs w:val="18"/>
              </w:rPr>
              <w:t xml:space="preserve">1、 </w:t>
            </w:r>
            <w:r>
              <w:rPr>
                <w:rFonts w:hint="eastAsia" w:ascii="宋体" w:hAnsi="宋体" w:cs="宋体"/>
                <w:b/>
                <w:color w:val="auto"/>
                <w:sz w:val="18"/>
                <w:szCs w:val="18"/>
                <w:u w:val="single"/>
              </w:rPr>
              <w:t>大数据服务器系统搭建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实训系统： 服务器系统通常指的是安装在服务器硬件之上的操作系统，作为大数据系统的软件基础平台。相比于个人电脑上的桌面操作系统，亦或是安装于移动设备的嵌入式操作系统，服务器操作系统作为大数据软件系统的核心支撑，需要提供额外的管理、配置、稳定、安全等维度的能力。实验要求掌握基于硬件系统规划服务器系统部署方案并通过脚本自动化部署，完成高可用及容灾配置，将各大数据组件联通。</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2、 大数据存储系统搭建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实训系统：本实验主要包括Hadoop分布式集群、关系型数据库MySQL、非关系型数据库HBase及其操作、Hive数据仓库的部署与运维操作等内容。学生应在基本操作基础上重点掌握NoSQL及Hive数据仓库基本操作方法、优化处理方法等内容。</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3、 大数据作业开发系统搭建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 实训系统：大数据技术突飞猛进，不同厂商推出了各种快速便捷的大数据处理引擎。无论是Hadoop、Storm，还是后来的Spark、Flink，没有哪一个框架可以完全支持所有的应用场景，这也表明不可能有任何一个框架可以完全取代另一个。实验将重点介绍MapReduce、Spark与Flink这三个常用大数据处理引擎。</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4、 大数据传输系统搭建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 实训系统：实验将以大数据实际项目中，数据迁移框架Sqoop的使用以及实时数据采集的方法作为主要内容，包括日志监控及消息队列传输原理，实时数据采集框架Flume及消息中间件Kafka的机制等要点。</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5、 大数据查询系统搭建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 实训系统：实验主要介绍以实际工作中联机数据分析和多维数据分析为场景，涉及数据的采集及数据可视化业务，同时介绍数据访问权限的问题。</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6、 大数据安全系统搭建</w:t>
            </w:r>
          </w:p>
          <w:p>
            <w:pPr>
              <w:widowControl/>
              <w:jc w:val="left"/>
              <w:textAlignment w:val="center"/>
              <w:rPr>
                <w:rFonts w:hint="eastAsia" w:ascii="宋体" w:hAnsi="宋体" w:cs="宋体"/>
                <w:b/>
                <w:color w:val="auto"/>
                <w:sz w:val="18"/>
                <w:szCs w:val="18"/>
                <w:u w:val="single"/>
              </w:rPr>
            </w:pPr>
            <w:r>
              <w:rPr>
                <w:rFonts w:hint="eastAsia" w:ascii="宋体" w:hAnsi="宋体" w:cs="宋体"/>
                <w:b/>
                <w:color w:val="auto"/>
                <w:sz w:val="18"/>
                <w:szCs w:val="18"/>
                <w:u w:val="single"/>
              </w:rPr>
              <w:t> 实训系统：本项目以真实工作中，构建大数据所需的集群安全系统作为项目内容，项目主要面向保障数据系统的访问安全，针对不同级别的安全需求，如用户权限、数据权限以及平台安全风险等方面内容，构建完整的大数据安全系统。</w:t>
            </w:r>
          </w:p>
          <w:p>
            <w:pPr>
              <w:pStyle w:val="7"/>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提供下列相关软件并负责安装调试，确保软件之间的适配性：</w:t>
            </w:r>
          </w:p>
          <w:p>
            <w:pPr>
              <w:pStyle w:val="7"/>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（1）系统搭建专用环境需要软件：CDH 安装包、yum、hadoop安装包、JDK安装包、mysql安装包、Hbase安装包、Hive安装包、 maven安装包、Azkaban安装包、kylin安装包、Druid安装包、scala安装包、spark安装包、protobuf 安装包、flume安装包、findbugs安装包、kafka安装包、zookeeper安装包、sentry安装包elasticsearch安装包、kibana安装包、logstash安装包、sgoop安装包、kerberos安装包、Zabbix安装包等</w:t>
            </w:r>
          </w:p>
          <w:p>
            <w:pPr>
              <w:pStyle w:val="7"/>
              <w:numPr>
                <w:ilvl w:val="0"/>
                <w:numId w:val="4"/>
              </w:numPr>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应用开发专用环境需要软件： Tomcat、Nginx、JDK、Python、idea、PyCharm等 </w:t>
            </w:r>
          </w:p>
          <w:p>
            <w:pPr>
              <w:pStyle w:val="7"/>
              <w:numPr>
                <w:ilvl w:val="0"/>
                <w:numId w:val="4"/>
              </w:numPr>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处理与应用专用环境需要软件：Hadoop、Spark、Hive、Flink、Azkaban、Sgoop 、Flume、Kafka、HBase、MySQL、presto kylin、 elasticsearch 、logstash、 kibana、idea、Tomcat、Scala、zeppelin、PyCharm等</w:t>
            </w:r>
          </w:p>
          <w:p>
            <w:pPr>
              <w:pStyle w:val="7"/>
              <w:numPr>
                <w:ilvl w:val="0"/>
                <w:numId w:val="4"/>
              </w:numPr>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分析与挖掘专用环境需要软件：R语言、Python、Spark、Hadoop、Mahout、Flink</w:t>
            </w:r>
            <w:r>
              <w:rPr>
                <w:rFonts w:hint="eastAsia" w:ascii="宋体" w:hAnsi="宋体" w:cs="宋体"/>
                <w:b/>
                <w:color w:val="auto"/>
                <w:kern w:val="0"/>
                <w:sz w:val="18"/>
                <w:szCs w:val="18"/>
                <w:u w:val="single"/>
                <w:lang w:eastAsia="zh-CN" w:bidi="ar"/>
              </w:rPr>
              <w:t>、</w:t>
            </w:r>
            <w:r>
              <w:rPr>
                <w:rFonts w:hint="eastAsia" w:ascii="宋体" w:hAnsi="宋体" w:cs="宋体"/>
                <w:b/>
                <w:color w:val="auto"/>
                <w:kern w:val="0"/>
                <w:sz w:val="18"/>
                <w:szCs w:val="18"/>
                <w:u w:val="single"/>
                <w:lang w:bidi="ar"/>
              </w:rPr>
              <w:t>tableau server、livy、idea、Hive、RStudio、PyCharm</w:t>
            </w:r>
            <w:r>
              <w:rPr>
                <w:rFonts w:hint="eastAsia" w:ascii="宋体" w:hAnsi="宋体" w:cs="宋体"/>
                <w:b/>
                <w:color w:val="auto"/>
                <w:kern w:val="0"/>
                <w:sz w:val="18"/>
                <w:szCs w:val="18"/>
                <w:u w:val="single"/>
                <w:lang w:val="en-US" w:eastAsia="zh-CN" w:bidi="ar"/>
              </w:rPr>
              <w:t>等</w:t>
            </w:r>
          </w:p>
          <w:p>
            <w:pPr>
              <w:pStyle w:val="7"/>
              <w:numPr>
                <w:ilvl w:val="0"/>
                <w:numId w:val="4"/>
              </w:numPr>
              <w:ind w:firstLine="361"/>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管理与运维专用环境需要软件：CDH、Yarn、Zookeeper、JDK、Hadoop、kafka、</w:t>
            </w:r>
          </w:p>
          <w:p>
            <w:pPr>
              <w:pStyle w:val="7"/>
              <w:ind w:firstLine="0" w:firstLineChars="0"/>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livy、griffin、elasticsearch、solr</w:t>
            </w:r>
            <w:r>
              <w:rPr>
                <w:rFonts w:hint="eastAsia" w:ascii="宋体" w:hAnsi="宋体" w:cs="宋体"/>
                <w:b/>
                <w:color w:val="auto"/>
                <w:kern w:val="0"/>
                <w:sz w:val="18"/>
                <w:szCs w:val="18"/>
                <w:u w:val="single"/>
                <w:lang w:eastAsia="zh-CN" w:bidi="ar"/>
              </w:rPr>
              <w:t>、</w:t>
            </w:r>
            <w:r>
              <w:rPr>
                <w:rFonts w:hint="eastAsia" w:ascii="宋体" w:hAnsi="宋体" w:cs="宋体"/>
                <w:b/>
                <w:color w:val="auto"/>
                <w:kern w:val="0"/>
                <w:sz w:val="18"/>
                <w:szCs w:val="18"/>
                <w:u w:val="single"/>
                <w:lang w:bidi="ar"/>
              </w:rPr>
              <w:t>kerberos、Hbase、Hive、atlas、MySQL、sentry等</w:t>
            </w:r>
          </w:p>
          <w:p>
            <w:pPr>
              <w:pStyle w:val="7"/>
              <w:ind w:firstLine="0" w:firstLineChars="0"/>
              <w:rPr>
                <w:rFonts w:hint="eastAsia" w:ascii="宋体" w:hAnsi="宋体" w:cs="宋体"/>
                <w:color w:val="auto"/>
                <w:kern w:val="0"/>
                <w:sz w:val="18"/>
                <w:szCs w:val="18"/>
                <w:lang w:bidi="ar"/>
              </w:rPr>
            </w:pPr>
            <w:r>
              <w:rPr>
                <w:rFonts w:hint="eastAsia" w:ascii="宋体" w:hAnsi="宋体" w:cs="宋体"/>
                <w:b/>
                <w:color w:val="auto"/>
                <w:kern w:val="0"/>
                <w:sz w:val="18"/>
                <w:szCs w:val="18"/>
                <w:u w:val="single"/>
                <w:lang w:bidi="ar"/>
              </w:rPr>
              <w:t>虚拟环境要求：内存&gt;=16G,硬盘&gt;=100G，CPU核数&gt;=4核</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22</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大数据专业核心模块</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1、 网络数据处理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随着互联网技术的快速发展及大数据技术应用的普及，网站积累的数据也越来越多，如何从海量数据中发掘有价值的信息一直是大数据从业者所关注的问题。大数据技术通过对网站数据进行有针对性的提取和分析，以获取更多有价值的信息，充分实现了网络数据价值和利益的最大化，为商业决策提供了有效的手段。</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2、 离线数据处理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实训系统：以</w:t>
            </w:r>
            <w:r>
              <w:rPr>
                <w:rFonts w:hint="eastAsia" w:ascii="宋体" w:hAnsi="宋体" w:cs="宋体"/>
                <w:b/>
                <w:color w:val="auto"/>
                <w:kern w:val="0"/>
                <w:sz w:val="18"/>
                <w:szCs w:val="18"/>
                <w:u w:val="single"/>
                <w:lang w:val="en-US" w:eastAsia="zh-CN" w:bidi="ar"/>
              </w:rPr>
              <w:t>电商系统为例，对历史数据进行分析，如可以根据不同的维度，对订单数据进行处理，讲解电商系统中离线数据分析的基本流程。</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3、 实时数据处理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实训系统：以网站点击流数据分析为例，运用大数据实时计算的基本思想，讲解网站点击流的生成、处理和实时分析的基本流程。</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4、 交互式数据处理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w:t>
            </w:r>
            <w:r>
              <w:rPr>
                <w:rFonts w:hint="eastAsia" w:ascii="宋体" w:hAnsi="宋体" w:cs="宋体"/>
                <w:b/>
                <w:color w:val="auto"/>
                <w:kern w:val="0"/>
                <w:sz w:val="18"/>
                <w:szCs w:val="18"/>
                <w:u w:val="single"/>
                <w:lang w:eastAsia="zh-CN" w:bidi="ar"/>
              </w:rPr>
              <w:t>：</w:t>
            </w:r>
            <w:r>
              <w:rPr>
                <w:rFonts w:hint="eastAsia" w:ascii="宋体" w:hAnsi="宋体" w:cs="宋体"/>
                <w:b/>
                <w:color w:val="auto"/>
                <w:kern w:val="0"/>
                <w:sz w:val="18"/>
                <w:szCs w:val="18"/>
                <w:u w:val="single"/>
                <w:lang w:bidi="ar"/>
              </w:rPr>
              <w:t>实验重点讲解使用Kylin对Hive中的数据进行实时聚合查询的方式。</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5、 基于ElasticSearch的数据检索</w:t>
            </w:r>
          </w:p>
          <w:p>
            <w:pPr>
              <w:widowControl/>
              <w:ind w:firstLine="360" w:firstLineChars="200"/>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实训系统：使用ElasticSearch创建索引对图书信息进行各种类型的检索。</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6、 数据统计分析</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实训系统：所使用的数据来自目前正在进行的对</w:t>
            </w:r>
            <w:r>
              <w:rPr>
                <w:rFonts w:hint="eastAsia" w:ascii="宋体" w:hAnsi="宋体" w:cs="宋体"/>
                <w:b/>
                <w:color w:val="auto"/>
                <w:kern w:val="0"/>
                <w:sz w:val="18"/>
                <w:szCs w:val="18"/>
                <w:u w:val="single"/>
                <w:lang w:val="en-US" w:eastAsia="zh-CN" w:bidi="ar"/>
              </w:rPr>
              <w:t>某地</w:t>
            </w:r>
            <w:r>
              <w:rPr>
                <w:rFonts w:hint="eastAsia" w:ascii="宋体" w:hAnsi="宋体" w:cs="宋体"/>
                <w:b/>
                <w:color w:val="auto"/>
                <w:kern w:val="0"/>
                <w:sz w:val="18"/>
                <w:szCs w:val="18"/>
                <w:u w:val="single"/>
                <w:lang w:bidi="ar"/>
              </w:rPr>
              <w:t>居民的心血管研究项目，其目的是分析和预测患者是否在未来的10年里有患冠心病的风险。</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7、 数据挖掘建模</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w:t>
            </w:r>
            <w:r>
              <w:rPr>
                <w:rFonts w:hint="eastAsia" w:ascii="宋体" w:hAnsi="宋体" w:cs="宋体"/>
                <w:b/>
                <w:color w:val="auto"/>
                <w:kern w:val="0"/>
                <w:sz w:val="18"/>
                <w:szCs w:val="18"/>
                <w:u w:val="single"/>
                <w:lang w:val="en-US" w:eastAsia="zh-CN" w:bidi="ar"/>
              </w:rPr>
              <w:t>搭建一个</w:t>
            </w:r>
            <w:r>
              <w:rPr>
                <w:rFonts w:hint="eastAsia" w:ascii="宋体" w:hAnsi="宋体" w:cs="宋体"/>
                <w:b/>
                <w:color w:val="auto"/>
                <w:kern w:val="0"/>
                <w:sz w:val="18"/>
                <w:szCs w:val="18"/>
                <w:u w:val="single"/>
                <w:lang w:bidi="ar"/>
              </w:rPr>
              <w:t>电影推荐项目，该项目旨在实现</w:t>
            </w:r>
            <w:r>
              <w:rPr>
                <w:rFonts w:hint="eastAsia" w:ascii="宋体" w:hAnsi="宋体" w:cs="宋体"/>
                <w:b/>
                <w:color w:val="auto"/>
                <w:kern w:val="0"/>
                <w:sz w:val="18"/>
                <w:szCs w:val="18"/>
                <w:u w:val="single"/>
                <w:lang w:val="en-US" w:eastAsia="zh-CN" w:bidi="ar"/>
              </w:rPr>
              <w:t>某</w:t>
            </w:r>
            <w:r>
              <w:rPr>
                <w:rFonts w:hint="eastAsia" w:ascii="宋体" w:hAnsi="宋体" w:cs="宋体"/>
                <w:b/>
                <w:color w:val="auto"/>
                <w:kern w:val="0"/>
                <w:sz w:val="18"/>
                <w:szCs w:val="18"/>
                <w:u w:val="single"/>
                <w:lang w:bidi="ar"/>
              </w:rPr>
              <w:t>网站的个性化电影推荐功能。项目任务为根据网站中所提供的电影数据信息，用以训练推荐模型，并最终实现对不同用户的不同推荐结果。</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8、 数据可视化开发</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实训系统：以创建全球气象仪表板的方式，将后台数据接口中所发出的数据信息呈现在Web页面上。构建前端页面的开发工具众多，</w:t>
            </w:r>
            <w:r>
              <w:rPr>
                <w:rFonts w:hint="eastAsia" w:ascii="宋体" w:hAnsi="宋体" w:cs="宋体"/>
                <w:b/>
                <w:color w:val="auto"/>
                <w:kern w:val="0"/>
                <w:sz w:val="18"/>
                <w:szCs w:val="18"/>
                <w:u w:val="single"/>
                <w:lang w:val="en-US" w:eastAsia="zh-CN" w:bidi="ar"/>
              </w:rPr>
              <w:t>可</w:t>
            </w:r>
            <w:r>
              <w:rPr>
                <w:rFonts w:hint="eastAsia" w:ascii="宋体" w:hAnsi="宋体" w:cs="宋体"/>
                <w:b/>
                <w:color w:val="auto"/>
                <w:kern w:val="0"/>
                <w:sz w:val="18"/>
                <w:szCs w:val="18"/>
                <w:u w:val="single"/>
                <w:lang w:bidi="ar"/>
              </w:rPr>
              <w:t>使用IDEA工具来构建前端网页。</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9、 BI数据分析</w:t>
            </w:r>
          </w:p>
          <w:p>
            <w:pPr>
              <w:widowControl/>
              <w:jc w:val="left"/>
              <w:textAlignment w:val="center"/>
              <w:rPr>
                <w:rFonts w:hint="eastAsia" w:ascii="宋体" w:hAnsi="宋体" w:cs="宋体"/>
                <w:color w:val="auto"/>
                <w:kern w:val="0"/>
                <w:sz w:val="18"/>
                <w:szCs w:val="18"/>
                <w:lang w:bidi="ar"/>
              </w:rPr>
            </w:pPr>
            <w:r>
              <w:rPr>
                <w:rFonts w:hint="eastAsia" w:ascii="宋体" w:hAnsi="宋体" w:cs="宋体"/>
                <w:b/>
                <w:color w:val="auto"/>
                <w:kern w:val="0"/>
                <w:sz w:val="18"/>
                <w:szCs w:val="18"/>
                <w:u w:val="single"/>
                <w:lang w:bidi="ar"/>
              </w:rPr>
              <w:t xml:space="preserve"> </w:t>
            </w: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以实际工作中使用BI工具进行数据分析的项目内容为研究对象，项目内容包括使用网页版BI工具作为数据分析工具，导入数据仓库中的数据集市层数据，进行数据关联、格式调整，并选择展示字段进行数据可视化图表制作，最终完成BI数据分析。</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23</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大数据专业选修模块</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1、 元数据管理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项目来自某电商公司，通过其业务应用软件数据上报到服务器的形式，收集了很多用JSON格式的用户行为数据。营销人员提出需求：计算用户每日活跃指数，即从用户浏览商品个数、评论数、点赞数、广告点击数、商品消息推送数等方面，全面了解每位用户每日使用此应用软件的活跃程度，并对活跃指数高的用户给予一定的奖励或优惠。</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2、 基于Scrapy的空气质量数据采集</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实训系统：通过Scrapy框架实现一个爬虫，爬取指定位置的相关数据，使学生掌握爬虫工具的实现以及数据爬取的基本能力。</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3、 基于Sqoop的外贸离线数据采集</w:t>
            </w:r>
          </w:p>
          <w:p>
            <w:pPr>
              <w:widowControl/>
              <w:jc w:val="left"/>
              <w:textAlignment w:val="center"/>
              <w:rPr>
                <w:rFonts w:hint="eastAsia" w:ascii="宋体" w:hAnsi="宋体" w:cs="宋体"/>
                <w:color w:val="auto"/>
                <w:kern w:val="0"/>
                <w:sz w:val="18"/>
                <w:szCs w:val="18"/>
                <w:lang w:bidi="ar"/>
              </w:rPr>
            </w:pPr>
            <w:r>
              <w:rPr>
                <w:rFonts w:hint="eastAsia" w:ascii="宋体" w:hAnsi="宋体" w:cs="宋体"/>
                <w:b/>
                <w:color w:val="auto"/>
                <w:kern w:val="0"/>
                <w:sz w:val="18"/>
                <w:szCs w:val="18"/>
                <w:u w:val="single"/>
                <w:lang w:val="en-US" w:eastAsia="zh-CN" w:bidi="ar"/>
              </w:rPr>
              <w:t>推荐部署</w:t>
            </w:r>
            <w:r>
              <w:rPr>
                <w:rFonts w:hint="eastAsia" w:ascii="宋体" w:hAnsi="宋体" w:cs="宋体"/>
                <w:b/>
                <w:color w:val="auto"/>
                <w:kern w:val="0"/>
                <w:sz w:val="18"/>
                <w:szCs w:val="18"/>
                <w:u w:val="single"/>
                <w:lang w:bidi="ar"/>
              </w:rPr>
              <w:t>实训系统：实验主要通过Sqoop在Hadoop和数据库之间的数据传输，实现离线数据的获取，使学生能够理解相关组件的机制和离线数据获取的其中一种方式。</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24</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大数据实践内容模块</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color w:val="auto"/>
                <w:kern w:val="0"/>
                <w:sz w:val="18"/>
                <w:szCs w:val="18"/>
                <w:u w:val="single"/>
                <w:lang w:bidi="ar"/>
              </w:rPr>
              <w:t xml:space="preserve">1、 </w:t>
            </w:r>
            <w:r>
              <w:rPr>
                <w:rFonts w:hint="eastAsia" w:ascii="宋体" w:hAnsi="宋体" w:cs="宋体"/>
                <w:b/>
                <w:bCs w:val="0"/>
                <w:color w:val="auto"/>
                <w:kern w:val="0"/>
                <w:sz w:val="18"/>
                <w:szCs w:val="18"/>
                <w:u w:val="single"/>
                <w:lang w:val="en-US" w:eastAsia="zh-CN" w:bidi="ar"/>
              </w:rPr>
              <w:t>推荐部署</w:t>
            </w:r>
            <w:r>
              <w:rPr>
                <w:rFonts w:hint="eastAsia" w:ascii="宋体" w:hAnsi="宋体" w:cs="宋体"/>
                <w:b/>
                <w:bCs w:val="0"/>
                <w:color w:val="auto"/>
                <w:kern w:val="0"/>
                <w:sz w:val="18"/>
                <w:szCs w:val="18"/>
                <w:u w:val="single"/>
                <w:lang w:bidi="ar"/>
              </w:rPr>
              <w:t>实训系统：基于Hive的气象数据清洗计算</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val="en-US" w:eastAsia="zh-CN" w:bidi="ar"/>
              </w:rPr>
              <w:t xml:space="preserve">  </w:t>
            </w:r>
            <w:r>
              <w:rPr>
                <w:rFonts w:hint="eastAsia" w:ascii="宋体" w:hAnsi="宋体" w:cs="宋体"/>
                <w:b/>
                <w:bCs w:val="0"/>
                <w:color w:val="auto"/>
                <w:kern w:val="0"/>
                <w:sz w:val="18"/>
                <w:szCs w:val="18"/>
                <w:u w:val="single"/>
                <w:lang w:bidi="ar"/>
              </w:rPr>
              <w:t>通过实践项目案例，让学生更加深刻理解利用Hive实现气象相关的数据清洗和计算。</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bidi="ar"/>
              </w:rPr>
              <w:t xml:space="preserve">2、 </w:t>
            </w:r>
            <w:r>
              <w:rPr>
                <w:rFonts w:hint="eastAsia" w:ascii="宋体" w:hAnsi="宋体" w:cs="宋体"/>
                <w:b/>
                <w:bCs w:val="0"/>
                <w:color w:val="auto"/>
                <w:kern w:val="0"/>
                <w:sz w:val="18"/>
                <w:szCs w:val="18"/>
                <w:u w:val="single"/>
                <w:lang w:val="en-US" w:eastAsia="zh-CN" w:bidi="ar"/>
              </w:rPr>
              <w:t>推荐部署</w:t>
            </w:r>
            <w:r>
              <w:rPr>
                <w:rFonts w:hint="eastAsia" w:ascii="宋体" w:hAnsi="宋体" w:cs="宋体"/>
                <w:b/>
                <w:bCs w:val="0"/>
                <w:color w:val="auto"/>
                <w:kern w:val="0"/>
                <w:sz w:val="18"/>
                <w:szCs w:val="18"/>
                <w:u w:val="single"/>
                <w:lang w:bidi="ar"/>
              </w:rPr>
              <w:t>实训系统：基于Hive的家用电器数据计算派生</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val="en-US" w:eastAsia="zh-CN" w:bidi="ar"/>
              </w:rPr>
              <w:t xml:space="preserve">  </w:t>
            </w:r>
            <w:r>
              <w:rPr>
                <w:rFonts w:hint="eastAsia" w:ascii="宋体" w:hAnsi="宋体" w:cs="宋体"/>
                <w:b/>
                <w:bCs w:val="0"/>
                <w:color w:val="auto"/>
                <w:kern w:val="0"/>
                <w:sz w:val="18"/>
                <w:szCs w:val="18"/>
                <w:u w:val="single"/>
                <w:lang w:bidi="ar"/>
              </w:rPr>
              <w:t>通过实践项目案例，掌握对多表数据进行数据计算派生相关工作任务，进一步掌握Hive相关应用的能力。</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bidi="ar"/>
              </w:rPr>
              <w:t xml:space="preserve">3、 </w:t>
            </w:r>
            <w:r>
              <w:rPr>
                <w:rFonts w:hint="eastAsia" w:ascii="宋体" w:hAnsi="宋体" w:cs="宋体"/>
                <w:b/>
                <w:bCs w:val="0"/>
                <w:color w:val="auto"/>
                <w:kern w:val="0"/>
                <w:sz w:val="18"/>
                <w:szCs w:val="18"/>
                <w:u w:val="single"/>
                <w:lang w:val="en-US" w:eastAsia="zh-CN" w:bidi="ar"/>
              </w:rPr>
              <w:t>推荐部署</w:t>
            </w:r>
            <w:r>
              <w:rPr>
                <w:rFonts w:hint="eastAsia" w:ascii="宋体" w:hAnsi="宋体" w:cs="宋体"/>
                <w:b/>
                <w:bCs w:val="0"/>
                <w:color w:val="auto"/>
                <w:kern w:val="0"/>
                <w:sz w:val="18"/>
                <w:szCs w:val="18"/>
                <w:u w:val="single"/>
                <w:lang w:bidi="ar"/>
              </w:rPr>
              <w:t>实训系统：基于Hive的共享单车数据处理</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val="en-US" w:eastAsia="zh-CN" w:bidi="ar"/>
              </w:rPr>
              <w:t xml:space="preserve">  </w:t>
            </w:r>
            <w:r>
              <w:rPr>
                <w:rFonts w:hint="eastAsia" w:ascii="宋体" w:hAnsi="宋体" w:cs="宋体"/>
                <w:b/>
                <w:bCs w:val="0"/>
                <w:color w:val="auto"/>
                <w:kern w:val="0"/>
                <w:sz w:val="18"/>
                <w:szCs w:val="18"/>
                <w:u w:val="single"/>
                <w:lang w:bidi="ar"/>
              </w:rPr>
              <w:t>通过身边常见事物的案例，巩固数据处理相关知识、技术和能力，实现数据处理和应用。</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bidi="ar"/>
              </w:rPr>
              <w:t xml:space="preserve">4、 </w:t>
            </w:r>
            <w:r>
              <w:rPr>
                <w:rFonts w:hint="eastAsia" w:ascii="宋体" w:hAnsi="宋体" w:cs="宋体"/>
                <w:b/>
                <w:bCs w:val="0"/>
                <w:color w:val="auto"/>
                <w:kern w:val="0"/>
                <w:sz w:val="18"/>
                <w:szCs w:val="18"/>
                <w:u w:val="single"/>
                <w:lang w:val="en-US" w:eastAsia="zh-CN" w:bidi="ar"/>
              </w:rPr>
              <w:t>推荐部署</w:t>
            </w:r>
            <w:r>
              <w:rPr>
                <w:rFonts w:hint="eastAsia" w:ascii="宋体" w:hAnsi="宋体" w:cs="宋体"/>
                <w:b/>
                <w:bCs w:val="0"/>
                <w:color w:val="auto"/>
                <w:kern w:val="0"/>
                <w:sz w:val="18"/>
                <w:szCs w:val="18"/>
                <w:u w:val="single"/>
                <w:lang w:bidi="ar"/>
              </w:rPr>
              <w:t>实训系统：基于Kylin的出租车数据应用</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val="en-US" w:eastAsia="zh-CN" w:bidi="ar"/>
              </w:rPr>
              <w:t xml:space="preserve">  </w:t>
            </w:r>
            <w:r>
              <w:rPr>
                <w:rFonts w:hint="eastAsia" w:ascii="宋体" w:hAnsi="宋体" w:cs="宋体"/>
                <w:b/>
                <w:bCs w:val="0"/>
                <w:color w:val="auto"/>
                <w:kern w:val="0"/>
                <w:sz w:val="18"/>
                <w:szCs w:val="18"/>
                <w:u w:val="single"/>
                <w:lang w:bidi="ar"/>
              </w:rPr>
              <w:t>通过项目案例培养学生创建模型、数据立方进行OLAP系统应用等能力，进一步理解和加深Kylin组件的应用和相关技术。</w:t>
            </w:r>
          </w:p>
          <w:p>
            <w:pPr>
              <w:widowControl/>
              <w:jc w:val="left"/>
              <w:textAlignment w:val="center"/>
              <w:rPr>
                <w:rFonts w:hint="eastAsia" w:ascii="宋体" w:hAnsi="宋体" w:cs="宋体"/>
                <w:b/>
                <w:bCs w:val="0"/>
                <w:color w:val="auto"/>
                <w:kern w:val="0"/>
                <w:sz w:val="18"/>
                <w:szCs w:val="18"/>
                <w:u w:val="single"/>
                <w:lang w:bidi="ar"/>
              </w:rPr>
            </w:pPr>
            <w:r>
              <w:rPr>
                <w:rFonts w:hint="eastAsia" w:ascii="宋体" w:hAnsi="宋体" w:cs="宋体"/>
                <w:b/>
                <w:bCs w:val="0"/>
                <w:color w:val="auto"/>
                <w:kern w:val="0"/>
                <w:sz w:val="18"/>
                <w:szCs w:val="18"/>
                <w:u w:val="single"/>
                <w:lang w:bidi="ar"/>
              </w:rPr>
              <w:t xml:space="preserve">5、 </w:t>
            </w:r>
            <w:r>
              <w:rPr>
                <w:rFonts w:hint="eastAsia" w:ascii="宋体" w:hAnsi="宋体" w:cs="宋体"/>
                <w:b/>
                <w:bCs w:val="0"/>
                <w:color w:val="auto"/>
                <w:kern w:val="0"/>
                <w:sz w:val="18"/>
                <w:szCs w:val="18"/>
                <w:u w:val="single"/>
                <w:lang w:val="en-US" w:eastAsia="zh-CN" w:bidi="ar"/>
              </w:rPr>
              <w:t>推荐部署</w:t>
            </w:r>
            <w:r>
              <w:rPr>
                <w:rFonts w:hint="eastAsia" w:ascii="宋体" w:hAnsi="宋体" w:cs="宋体"/>
                <w:b/>
                <w:bCs w:val="0"/>
                <w:color w:val="auto"/>
                <w:kern w:val="0"/>
                <w:sz w:val="18"/>
                <w:szCs w:val="18"/>
                <w:u w:val="single"/>
                <w:lang w:bidi="ar"/>
              </w:rPr>
              <w:t>实训系统：基于Elasticsearch的影评数据应用</w:t>
            </w:r>
          </w:p>
          <w:p>
            <w:pPr>
              <w:widowControl/>
              <w:jc w:val="both"/>
              <w:textAlignment w:val="center"/>
              <w:rPr>
                <w:rFonts w:hint="eastAsia" w:ascii="宋体" w:hAnsi="宋体" w:cs="宋体"/>
                <w:color w:val="auto"/>
                <w:kern w:val="0"/>
                <w:sz w:val="18"/>
                <w:szCs w:val="18"/>
                <w:lang w:bidi="ar"/>
              </w:rPr>
            </w:pPr>
            <w:r>
              <w:rPr>
                <w:rFonts w:hint="eastAsia" w:ascii="宋体" w:hAnsi="宋体" w:cs="宋体"/>
                <w:b/>
                <w:bCs w:val="0"/>
                <w:color w:val="auto"/>
                <w:kern w:val="0"/>
                <w:sz w:val="18"/>
                <w:szCs w:val="18"/>
                <w:u w:val="single"/>
                <w:lang w:val="en-US" w:eastAsia="zh-CN" w:bidi="ar"/>
              </w:rPr>
              <w:t xml:space="preserve">  </w:t>
            </w:r>
            <w:r>
              <w:rPr>
                <w:rFonts w:hint="eastAsia" w:ascii="宋体" w:hAnsi="宋体" w:cs="宋体"/>
                <w:b/>
                <w:bCs w:val="0"/>
                <w:color w:val="auto"/>
                <w:kern w:val="0"/>
                <w:sz w:val="18"/>
                <w:szCs w:val="18"/>
                <w:u w:val="single"/>
                <w:lang w:bidi="ar"/>
              </w:rPr>
              <w:t>通过项目案例提高学生Elasticsearch的应用能力，以及创建指定索引并导入数据、RESTful语句对ElasticSearch中的数据进行全文检索的能力。</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25</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大数据认证模块</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b/>
                <w:color w:val="auto"/>
                <w:kern w:val="0"/>
                <w:sz w:val="18"/>
                <w:szCs w:val="18"/>
                <w:u w:val="single"/>
                <w:lang w:bidi="ar"/>
              </w:rPr>
              <w:t>大数据职业认证课程，课程资源包括视频、PPT、习题、作业等，课程内容包含初识大数据及安装部署、HDFS 分布式文件系统技术、Hbase 分布式 NoSQL 数据库、Hive 数据仓库、Spark2x 基于内存的分布式计算、Streaming 分布式流计算引擎、Flink 流计算处理和批处理平台等</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26</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网络摄像机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hint="eastAsia" w:ascii="宋体" w:hAnsi="宋体" w:cs="宋体"/>
                <w:b/>
                <w:color w:val="auto"/>
                <w:kern w:val="0"/>
                <w:sz w:val="18"/>
                <w:szCs w:val="18"/>
                <w:u w:val="single"/>
                <w:lang w:bidi="ar"/>
              </w:rPr>
              <w:t>≥400万 1/2.7"  智能双目广角网络摄像机；</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2.最低照度: ≥ 0.002 Lux @（F1.2，AGC ON），0 Lux with IR；</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3.调节角度: 垂直：0°~75°；</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w:t>
            </w:r>
            <w:r>
              <w:rPr>
                <w:rFonts w:hint="eastAsia" w:ascii="宋体" w:hAnsi="宋体" w:cs="宋体"/>
                <w:b/>
                <w:color w:val="auto"/>
                <w:kern w:val="0"/>
                <w:sz w:val="18"/>
                <w:szCs w:val="18"/>
                <w:u w:val="single"/>
                <w:lang w:bidi="ar"/>
              </w:rPr>
              <w:t>.焦距&amp;视场角: 2.8 mm，水平视场角：180° ± 10°，垂直视场角：52.7°；</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5.补光灯类型: 红外灯，补光距离: 最远可达20 m，防补光过曝: 支持；</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6.最大图像尺寸: 3456 × 1080；</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7.</w:t>
            </w:r>
            <w:r>
              <w:rPr>
                <w:rFonts w:hint="eastAsia" w:ascii="宋体" w:hAnsi="宋体" w:cs="宋体"/>
                <w:b/>
                <w:color w:val="auto"/>
                <w:kern w:val="0"/>
                <w:sz w:val="18"/>
                <w:szCs w:val="18"/>
                <w:u w:val="single"/>
                <w:lang w:bidi="ar"/>
              </w:rPr>
              <w:t>视频压缩标准: 主码流：H.265/H.264；</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8.</w:t>
            </w:r>
            <w:r>
              <w:rPr>
                <w:rFonts w:hint="eastAsia" w:ascii="宋体" w:hAnsi="宋体" w:cs="宋体"/>
                <w:b/>
                <w:color w:val="auto"/>
                <w:kern w:val="0"/>
                <w:sz w:val="18"/>
                <w:szCs w:val="18"/>
                <w:u w:val="single"/>
                <w:lang w:bidi="ar"/>
              </w:rPr>
              <w:t>网络存储: 支持NAS（NFS，SMB/CIFS均支持）；</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27</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拾音器</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1.全向数字降噪拾音器；</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w:t>
            </w:r>
            <w:r>
              <w:rPr>
                <w:rFonts w:hint="eastAsia" w:ascii="宋体" w:hAnsi="宋体" w:cs="宋体"/>
                <w:b/>
                <w:color w:val="auto"/>
                <w:kern w:val="0"/>
                <w:sz w:val="18"/>
                <w:szCs w:val="18"/>
                <w:u w:val="single"/>
                <w:lang w:bidi="ar"/>
              </w:rPr>
              <w:t>拾音范围≥70平方米；</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3.音频传输距离≥3000米；</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 xml:space="preserve">4.灵敏度≥-38dB，信噪比≥75dB； </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28</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硬盘录像机</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一、硬件规格：</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1.不高于2U标准机架式；</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2.≥2个HDMI，2个VGA,HDMI+VGA组内同源；</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 ≥8盘位，可满配10T硬盘；</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 ≥2个千兆网口，2个USB2.0接口、1个USB3.0接口，1个eSATA接口；</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5.支持RAID0、1、5、10，支持全局热备盘</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二、软件性能：</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1.输入带宽：256M；</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2.16路H.264、H.265混合接入；</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3.最大支持16×1080P解码；</w:t>
            </w:r>
          </w:p>
          <w:p>
            <w:pPr>
              <w:widowControl/>
              <w:jc w:val="left"/>
              <w:textAlignment w:val="center"/>
              <w:rPr>
                <w:rFonts w:hint="eastAsia" w:ascii="宋体" w:hAnsi="宋体" w:cs="宋体"/>
                <w:b/>
                <w:color w:val="auto"/>
                <w:kern w:val="0"/>
                <w:sz w:val="18"/>
                <w:szCs w:val="18"/>
                <w:u w:val="single"/>
                <w:lang w:bidi="ar"/>
              </w:rPr>
            </w:pPr>
            <w:r>
              <w:rPr>
                <w:rFonts w:hint="eastAsia" w:ascii="宋体" w:hAnsi="宋体" w:cs="宋体"/>
                <w:color w:val="auto"/>
                <w:kern w:val="0"/>
                <w:sz w:val="18"/>
                <w:szCs w:val="18"/>
                <w:lang w:bidi="ar"/>
              </w:rPr>
              <w:t>4.</w:t>
            </w:r>
            <w:r>
              <w:rPr>
                <w:rFonts w:hint="eastAsia" w:ascii="宋体" w:hAnsi="宋体" w:cs="宋体"/>
                <w:b/>
                <w:color w:val="auto"/>
                <w:kern w:val="0"/>
                <w:sz w:val="18"/>
                <w:szCs w:val="18"/>
                <w:u w:val="single"/>
                <w:lang w:bidi="ar"/>
              </w:rPr>
              <w:t>支持H.265、H.264解码；</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5.</w:t>
            </w:r>
            <w:r>
              <w:rPr>
                <w:rFonts w:hint="eastAsia" w:ascii="宋体" w:hAnsi="宋体" w:cs="宋体"/>
                <w:b/>
                <w:color w:val="auto"/>
                <w:kern w:val="0"/>
                <w:sz w:val="18"/>
                <w:szCs w:val="18"/>
                <w:u w:val="single"/>
                <w:lang w:bidi="ar"/>
              </w:rPr>
              <w:t>Smart 2.0/整机热备/ANR/智能检索/智能回放/人脸检索/热度图/客流量统计/分时段回放/超高倍速回放/双系统备份。</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29</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硬盘</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w:t>
            </w:r>
            <w:r>
              <w:rPr>
                <w:rFonts w:hint="eastAsia" w:ascii="宋体" w:hAnsi="宋体" w:cs="宋体"/>
                <w:b/>
                <w:color w:val="auto"/>
                <w:kern w:val="0"/>
                <w:sz w:val="18"/>
                <w:szCs w:val="18"/>
                <w:u w:val="single"/>
                <w:lang w:bidi="ar"/>
              </w:rPr>
              <w:t>3.5 HDD,8TB,7200RPM, 256MB, SATA 6Gb/s，双硬盘；</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2.</w:t>
            </w:r>
            <w:r>
              <w:rPr>
                <w:rFonts w:hint="eastAsia" w:ascii="宋体" w:hAnsi="宋体" w:cs="宋体"/>
                <w:b/>
                <w:color w:val="auto"/>
                <w:kern w:val="0"/>
                <w:sz w:val="18"/>
                <w:szCs w:val="18"/>
                <w:u w:val="single"/>
                <w:lang w:bidi="ar"/>
              </w:rPr>
              <w:t>转速：7200RPM；</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3.</w:t>
            </w:r>
            <w:r>
              <w:rPr>
                <w:rFonts w:hint="eastAsia" w:ascii="宋体" w:hAnsi="宋体" w:cs="宋体"/>
                <w:b/>
                <w:color w:val="auto"/>
                <w:kern w:val="0"/>
                <w:sz w:val="18"/>
                <w:szCs w:val="18"/>
                <w:u w:val="single"/>
                <w:lang w:bidi="ar"/>
              </w:rPr>
              <w:t>支持32路AI流、RAID应用(搭配NVR)；</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4.</w:t>
            </w:r>
            <w:r>
              <w:rPr>
                <w:rFonts w:hint="eastAsia" w:ascii="宋体" w:hAnsi="宋体" w:cs="宋体"/>
                <w:b/>
                <w:color w:val="auto"/>
                <w:kern w:val="0"/>
                <w:sz w:val="18"/>
                <w:szCs w:val="18"/>
                <w:u w:val="single"/>
                <w:lang w:bidi="ar"/>
              </w:rPr>
              <w:t>支持硬盘健康管理功能。</w:t>
            </w:r>
            <w:r>
              <w:rPr>
                <w:rFonts w:hint="eastAsia" w:ascii="宋体" w:hAnsi="宋体" w:cs="宋体"/>
                <w:color w:val="auto"/>
                <w:kern w:val="0"/>
                <w:sz w:val="18"/>
                <w:szCs w:val="18"/>
                <w:lang w:bidi="ar"/>
              </w:rPr>
              <w:t xml:space="preserve"> </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30</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服务器</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hint="eastAsia" w:ascii="宋体" w:hAnsi="宋体" w:eastAsia="宋体" w:cs="宋体"/>
                <w:b/>
                <w:bCs/>
                <w:color w:val="auto"/>
                <w:kern w:val="0"/>
                <w:sz w:val="18"/>
                <w:szCs w:val="18"/>
                <w:u w:val="single"/>
                <w:lang w:bidi="ar"/>
              </w:rPr>
            </w:pPr>
            <w:r>
              <w:rPr>
                <w:rFonts w:hint="eastAsia" w:ascii="宋体" w:hAnsi="宋体" w:eastAsia="宋体" w:cs="宋体"/>
                <w:b/>
                <w:bCs/>
                <w:color w:val="auto"/>
                <w:kern w:val="0"/>
                <w:sz w:val="18"/>
                <w:szCs w:val="18"/>
                <w:u w:val="single"/>
                <w:lang w:bidi="ar"/>
              </w:rPr>
              <w:t>1、CPU: 配置≥2颗主频2.1GHz以上,核数12核以上CPU模块，最大支持2颗英特尔至强第三代可扩展家族处理器或澜起津逮处理器系列，单颗最多40个内核，最大功率270W；支持GPU扩展</w:t>
            </w:r>
          </w:p>
          <w:p>
            <w:pPr>
              <w:widowControl/>
              <w:jc w:val="left"/>
              <w:textAlignment w:val="center"/>
              <w:rPr>
                <w:rFonts w:hint="eastAsia" w:ascii="宋体" w:hAnsi="宋体" w:eastAsia="宋体" w:cs="宋体"/>
                <w:b/>
                <w:bCs/>
                <w:color w:val="auto"/>
                <w:kern w:val="0"/>
                <w:sz w:val="18"/>
                <w:szCs w:val="18"/>
                <w:u w:val="single"/>
                <w:lang w:bidi="ar"/>
              </w:rPr>
            </w:pPr>
            <w:r>
              <w:rPr>
                <w:rFonts w:hint="eastAsia" w:ascii="宋体" w:hAnsi="宋体" w:eastAsia="宋体" w:cs="宋体"/>
                <w:b/>
                <w:bCs/>
                <w:color w:val="auto"/>
                <w:kern w:val="0"/>
                <w:sz w:val="18"/>
                <w:szCs w:val="18"/>
                <w:u w:val="single"/>
                <w:lang w:bidi="ar"/>
              </w:rPr>
              <w:t>2、内存：配置≥512G 3200MHz DDR4，最大支持32根DDR4内存，最高速率3200MT/s，支持RDIMM或LRDIMM，单颗处理器最大容量6TB；</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3、硬盘：系统盘：≥3块2.4TB HDD，支持SAS/SATA HDD/SSD硬盘</w:t>
            </w:r>
          </w:p>
          <w:p>
            <w:pPr>
              <w:widowControl/>
              <w:ind w:firstLine="1080" w:firstLineChars="600"/>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数据盘：≥8*4T  支持SAS/SATA HDD/SSD硬盘</w:t>
            </w:r>
          </w:p>
          <w:p>
            <w:pPr>
              <w:widowControl/>
              <w:ind w:firstLine="1080" w:firstLineChars="600"/>
              <w:jc w:val="left"/>
              <w:textAlignment w:val="center"/>
              <w:rPr>
                <w:rFonts w:hint="eastAsia" w:ascii="宋体" w:hAnsi="宋体" w:cs="宋体"/>
                <w:b/>
                <w:bCs/>
                <w:color w:val="auto"/>
                <w:sz w:val="18"/>
                <w:szCs w:val="18"/>
                <w:u w:val="single"/>
              </w:rPr>
            </w:pPr>
            <w:r>
              <w:rPr>
                <w:rFonts w:hint="eastAsia" w:ascii="宋体" w:hAnsi="宋体" w:cs="宋体"/>
                <w:b/>
                <w:bCs/>
                <w:color w:val="auto"/>
                <w:kern w:val="0"/>
                <w:sz w:val="18"/>
                <w:szCs w:val="18"/>
                <w:u w:val="single"/>
                <w:lang w:bidi="ar"/>
              </w:rPr>
              <w:t>移动硬盘：≥6块*4T</w:t>
            </w:r>
          </w:p>
          <w:p>
            <w:pPr>
              <w:widowControl/>
              <w:jc w:val="left"/>
              <w:textAlignment w:val="center"/>
              <w:rPr>
                <w:rFonts w:hint="eastAsia" w:ascii="宋体" w:hAnsi="宋体" w:eastAsia="宋体" w:cs="宋体"/>
                <w:b/>
                <w:bCs/>
                <w:color w:val="auto"/>
                <w:kern w:val="0"/>
                <w:sz w:val="18"/>
                <w:szCs w:val="18"/>
                <w:u w:val="single"/>
                <w:lang w:bidi="ar"/>
              </w:rPr>
            </w:pPr>
            <w:r>
              <w:rPr>
                <w:rFonts w:hint="eastAsia" w:ascii="宋体" w:hAnsi="宋体" w:eastAsia="宋体" w:cs="宋体"/>
                <w:b/>
                <w:bCs/>
                <w:color w:val="auto"/>
                <w:kern w:val="0"/>
                <w:sz w:val="18"/>
                <w:szCs w:val="18"/>
                <w:u w:val="single"/>
                <w:lang w:bidi="ar"/>
              </w:rPr>
              <w:t>4、RAID卡：≥2G缓存,配置Flash掉电保护模块；</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5、网络：万兆光接口≥2个，千兆电接口≥4个，支持≥2张x16 OCP3.0网卡，支持NCSI功能，配置相应的光模块；</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6、PCIe插槽：支持≥13个PCIe 4.0标准插槽；</w:t>
            </w:r>
          </w:p>
          <w:p>
            <w:pPr>
              <w:widowControl/>
              <w:jc w:val="left"/>
              <w:textAlignment w:val="center"/>
              <w:rPr>
                <w:rFonts w:hint="eastAsia" w:ascii="宋体" w:hAnsi="宋体" w:cs="宋体"/>
                <w:color w:val="auto"/>
                <w:kern w:val="0"/>
                <w:sz w:val="18"/>
                <w:szCs w:val="18"/>
                <w:lang w:bidi="ar"/>
              </w:rPr>
            </w:pPr>
            <w:r>
              <w:rPr>
                <w:rFonts w:hint="eastAsia" w:ascii="宋体" w:hAnsi="宋体" w:cs="宋体"/>
                <w:b/>
                <w:bCs/>
                <w:color w:val="auto"/>
                <w:kern w:val="0"/>
                <w:sz w:val="18"/>
                <w:szCs w:val="18"/>
                <w:u w:val="single"/>
                <w:lang w:bidi="ar"/>
              </w:rPr>
              <w:t>7、GPU卡：支持≥4块双宽GPU卡或≥10块单宽GPU卡；</w:t>
            </w:r>
          </w:p>
          <w:p>
            <w:pPr>
              <w:widowControl/>
              <w:jc w:val="left"/>
              <w:textAlignment w:val="center"/>
              <w:rPr>
                <w:rFonts w:hint="eastAsia" w:ascii="宋体" w:hAnsi="宋体" w:eastAsia="宋体" w:cs="宋体"/>
                <w:b/>
                <w:bCs/>
                <w:color w:val="auto"/>
                <w:kern w:val="0"/>
                <w:sz w:val="18"/>
                <w:szCs w:val="18"/>
                <w:u w:val="single"/>
                <w:lang w:bidi="ar"/>
              </w:rPr>
            </w:pPr>
            <w:r>
              <w:rPr>
                <w:rFonts w:hint="eastAsia" w:ascii="宋体" w:hAnsi="宋体" w:eastAsia="宋体" w:cs="宋体"/>
                <w:b/>
                <w:bCs/>
                <w:color w:val="auto"/>
                <w:kern w:val="0"/>
                <w:sz w:val="18"/>
                <w:szCs w:val="18"/>
                <w:u w:val="single"/>
                <w:lang w:bidi="ar"/>
              </w:rPr>
              <w:t>8、电源：双电源供电，支持冗余电源，支持热插拔冗余风扇；</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9、内置无代理管理工具，带独立管理端口服务器管理软件，LCD可触摸智能模块；</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10.统一的虚拟机管理界面，在同一界面上提供虚拟机修改配置、关机、重启、防火墙加载/卸载、标签绑定、硬盘加载/卸载、SSH秘钥、网络加入/离开、镜像捕获、创建备份（灵活可选主机及其挂载的硬盘）、告警策略等功能。提供界面截图。</w:t>
            </w:r>
          </w:p>
          <w:p>
            <w:pPr>
              <w:widowControl/>
              <w:jc w:val="left"/>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11.创建单个虚拟硬盘最大容量可达100TB。</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12.提供界面化的服务器磁盘扩容功能，管理人员不用通过命令行，在管理界面中即可实现硬盘扩容，提供功能截图。</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13.云平台提供软件定义防火墙功能，用户可以将防火墙灵活的绑定到虚拟机、IP地址池之前，并设备防火墙规则进行安全防护。支持通过上、下行规则在搜索框过滤操作。提供界面截图</w:t>
            </w:r>
          </w:p>
          <w:p>
            <w:pPr>
              <w:widowControl/>
              <w:jc w:val="left"/>
              <w:textAlignment w:val="center"/>
              <w:rPr>
                <w:rFonts w:hint="eastAsia" w:ascii="宋体" w:hAnsi="宋体" w:cs="宋体"/>
                <w:b/>
                <w:bCs/>
                <w:color w:val="auto"/>
                <w:kern w:val="0"/>
                <w:sz w:val="18"/>
                <w:szCs w:val="18"/>
                <w:u w:val="single"/>
                <w:lang w:bidi="ar"/>
              </w:rPr>
            </w:pPr>
            <w:r>
              <w:rPr>
                <w:rFonts w:hint="eastAsia" w:ascii="宋体" w:hAnsi="宋体" w:cs="宋体"/>
                <w:b/>
                <w:bCs/>
                <w:color w:val="auto"/>
                <w:kern w:val="0"/>
                <w:sz w:val="18"/>
                <w:szCs w:val="18"/>
                <w:u w:val="single"/>
                <w:lang w:bidi="ar"/>
              </w:rPr>
              <w:t>14.云平台提供IP/端口组管理功能，IP/端口组可以直接绑定到防火墙上，实现防火墙的对象集管理。提供界面截图。</w:t>
            </w:r>
          </w:p>
          <w:p>
            <w:pPr>
              <w:widowControl/>
              <w:jc w:val="left"/>
              <w:textAlignment w:val="center"/>
              <w:rPr>
                <w:rFonts w:hint="eastAsia" w:ascii="宋体" w:hAnsi="宋体" w:eastAsia="宋体" w:cs="宋体"/>
                <w:b w:val="0"/>
                <w:bCs w:val="0"/>
                <w:color w:val="auto"/>
                <w:kern w:val="0"/>
                <w:sz w:val="18"/>
                <w:szCs w:val="18"/>
                <w:u w:val="none"/>
                <w:lang w:val="en-US" w:bidi="ar"/>
              </w:rPr>
            </w:pPr>
            <w:r>
              <w:rPr>
                <w:rFonts w:hint="eastAsia" w:ascii="宋体" w:hAnsi="宋体" w:eastAsia="宋体" w:cs="宋体"/>
                <w:b w:val="0"/>
                <w:bCs w:val="0"/>
                <w:color w:val="auto"/>
                <w:kern w:val="0"/>
                <w:sz w:val="18"/>
                <w:szCs w:val="18"/>
                <w:u w:val="none"/>
                <w:lang w:val="en-US" w:eastAsia="zh-CN" w:bidi="ar"/>
              </w:rPr>
              <w:t>15.</w:t>
            </w:r>
            <w:r>
              <w:rPr>
                <w:rFonts w:hint="eastAsia" w:ascii="宋体" w:hAnsi="宋体" w:eastAsia="宋体" w:cs="宋体"/>
                <w:b w:val="0"/>
                <w:bCs w:val="0"/>
                <w:color w:val="auto"/>
                <w:kern w:val="0"/>
                <w:sz w:val="18"/>
                <w:szCs w:val="18"/>
                <w:u w:val="none"/>
                <w:lang w:val="en-US" w:bidi="ar"/>
              </w:rPr>
              <w:t>支持UPS电源适配</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当市电线路故障时</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UPS可持续为集群供电</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可设置</w:t>
            </w:r>
            <w:r>
              <w:rPr>
                <w:rFonts w:hint="eastAsia" w:ascii="宋体" w:hAnsi="宋体" w:eastAsia="宋体" w:cs="宋体"/>
                <w:b w:val="0"/>
                <w:bCs w:val="0"/>
                <w:color w:val="auto"/>
                <w:kern w:val="0"/>
                <w:sz w:val="18"/>
                <w:szCs w:val="18"/>
                <w:u w:val="none"/>
                <w:lang w:val="en-US" w:eastAsia="zh-CN" w:bidi="ar"/>
              </w:rPr>
              <w:t>UPS剩余电量阈值，自动关机集群虚拟机</w:t>
            </w:r>
            <w:r>
              <w:rPr>
                <w:rFonts w:hint="default" w:ascii="宋体" w:hAnsi="宋体" w:eastAsia="宋体" w:cs="宋体"/>
                <w:b w:val="0"/>
                <w:bCs w:val="0"/>
                <w:color w:val="auto"/>
                <w:kern w:val="0"/>
                <w:sz w:val="18"/>
                <w:szCs w:val="18"/>
                <w:u w:val="none"/>
                <w:lang w:val="en-US" w:eastAsia="zh-CN" w:bidi="ar"/>
              </w:rPr>
              <w:t>。</w:t>
            </w:r>
            <w:r>
              <w:rPr>
                <w:rFonts w:hint="eastAsia" w:ascii="宋体" w:hAnsi="宋体" w:eastAsia="宋体" w:cs="宋体"/>
                <w:b w:val="0"/>
                <w:bCs w:val="0"/>
                <w:color w:val="auto"/>
                <w:kern w:val="0"/>
                <w:sz w:val="18"/>
                <w:szCs w:val="18"/>
                <w:u w:val="none"/>
                <w:lang w:val="en-US" w:eastAsia="zh-CN" w:bidi="ar"/>
              </w:rPr>
              <w:t>（提供软件截图）</w:t>
            </w:r>
          </w:p>
          <w:p>
            <w:pPr>
              <w:widowControl/>
              <w:jc w:val="left"/>
              <w:textAlignment w:val="center"/>
              <w:rPr>
                <w:rFonts w:hint="eastAsia" w:ascii="宋体" w:hAnsi="宋体" w:eastAsia="宋体" w:cs="宋体"/>
                <w:b w:val="0"/>
                <w:bCs w:val="0"/>
                <w:color w:val="auto"/>
                <w:kern w:val="0"/>
                <w:sz w:val="18"/>
                <w:szCs w:val="18"/>
                <w:u w:val="none"/>
                <w:lang w:val="en-US" w:bidi="ar"/>
              </w:rPr>
            </w:pPr>
            <w:r>
              <w:rPr>
                <w:rFonts w:hint="eastAsia" w:ascii="宋体" w:hAnsi="宋体" w:eastAsia="宋体" w:cs="宋体"/>
                <w:b w:val="0"/>
                <w:bCs w:val="0"/>
                <w:color w:val="auto"/>
                <w:kern w:val="0"/>
                <w:sz w:val="18"/>
                <w:szCs w:val="18"/>
                <w:u w:val="none"/>
                <w:lang w:val="en-US" w:eastAsia="zh-CN" w:bidi="ar"/>
              </w:rPr>
              <w:t>16</w:t>
            </w:r>
            <w:r>
              <w:rPr>
                <w:rFonts w:hint="eastAsia" w:ascii="宋体" w:hAnsi="宋体" w:eastAsia="宋体" w:cs="宋体"/>
                <w:b w:val="0"/>
                <w:bCs w:val="0"/>
                <w:color w:val="auto"/>
                <w:kern w:val="0"/>
                <w:sz w:val="18"/>
                <w:szCs w:val="18"/>
                <w:u w:val="none"/>
                <w:lang w:val="en-US" w:bidi="ar"/>
              </w:rPr>
              <w:t>支持负载均衡器</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eastAsia="zh-CN" w:bidi="ar"/>
              </w:rPr>
              <w:t>将访问流量分发到多台主机上</w:t>
            </w:r>
            <w:r>
              <w:rPr>
                <w:rFonts w:hint="default" w:ascii="宋体" w:hAnsi="宋体" w:eastAsia="宋体" w:cs="宋体"/>
                <w:b w:val="0"/>
                <w:bCs w:val="0"/>
                <w:color w:val="auto"/>
                <w:kern w:val="0"/>
                <w:sz w:val="18"/>
                <w:szCs w:val="18"/>
                <w:u w:val="none"/>
                <w:lang w:val="en-US" w:eastAsia="zh-CN" w:bidi="ar"/>
              </w:rPr>
              <w:t>，</w:t>
            </w:r>
            <w:r>
              <w:rPr>
                <w:rFonts w:hint="eastAsia" w:ascii="宋体" w:hAnsi="宋体" w:eastAsia="宋体" w:cs="宋体"/>
                <w:b w:val="0"/>
                <w:bCs w:val="0"/>
                <w:color w:val="auto"/>
                <w:kern w:val="0"/>
                <w:sz w:val="18"/>
                <w:szCs w:val="18"/>
                <w:u w:val="none"/>
                <w:lang w:val="en-US" w:bidi="ar"/>
              </w:rPr>
              <w:t>可</w:t>
            </w:r>
            <w:r>
              <w:rPr>
                <w:rFonts w:hint="eastAsia" w:ascii="宋体" w:hAnsi="宋体" w:eastAsia="宋体" w:cs="宋体"/>
                <w:b w:val="0"/>
                <w:bCs w:val="0"/>
                <w:color w:val="auto"/>
                <w:kern w:val="0"/>
                <w:sz w:val="18"/>
                <w:szCs w:val="18"/>
                <w:u w:val="none"/>
                <w:lang w:val="en-US" w:eastAsia="zh-CN" w:bidi="ar"/>
              </w:rPr>
              <w:t>自动检测并隔离不可用的主机</w:t>
            </w:r>
            <w:r>
              <w:rPr>
                <w:rFonts w:hint="default" w:ascii="宋体" w:hAnsi="宋体" w:eastAsia="宋体" w:cs="宋体"/>
                <w:b w:val="0"/>
                <w:bCs w:val="0"/>
                <w:color w:val="auto"/>
                <w:kern w:val="0"/>
                <w:sz w:val="18"/>
                <w:szCs w:val="18"/>
                <w:u w:val="none"/>
                <w:lang w:val="en-US" w:eastAsia="zh-CN" w:bidi="ar"/>
              </w:rPr>
              <w:t>，</w:t>
            </w:r>
            <w:r>
              <w:rPr>
                <w:rFonts w:hint="eastAsia" w:ascii="宋体" w:hAnsi="宋体" w:eastAsia="宋体" w:cs="宋体"/>
                <w:b w:val="0"/>
                <w:bCs w:val="0"/>
                <w:color w:val="auto"/>
                <w:kern w:val="0"/>
                <w:sz w:val="18"/>
                <w:szCs w:val="18"/>
                <w:u w:val="none"/>
                <w:lang w:val="en-US" w:bidi="ar"/>
              </w:rPr>
              <w:t>不</w:t>
            </w:r>
            <w:r>
              <w:rPr>
                <w:rFonts w:hint="eastAsia" w:ascii="宋体" w:hAnsi="宋体" w:eastAsia="宋体" w:cs="宋体"/>
                <w:b w:val="0"/>
                <w:bCs w:val="0"/>
                <w:color w:val="auto"/>
                <w:kern w:val="0"/>
                <w:sz w:val="18"/>
                <w:szCs w:val="18"/>
                <w:u w:val="none"/>
                <w:lang w:val="en-US" w:eastAsia="zh-CN" w:bidi="ar"/>
              </w:rPr>
              <w:t>影响业务的正常访问</w:t>
            </w:r>
            <w:r>
              <w:rPr>
                <w:rFonts w:hint="default" w:ascii="宋体" w:hAnsi="宋体" w:eastAsia="宋体" w:cs="宋体"/>
                <w:b w:val="0"/>
                <w:bCs w:val="0"/>
                <w:color w:val="auto"/>
                <w:kern w:val="0"/>
                <w:sz w:val="18"/>
                <w:szCs w:val="18"/>
                <w:u w:val="none"/>
                <w:lang w:val="en-US" w:eastAsia="zh-CN" w:bidi="ar"/>
              </w:rPr>
              <w:t>。</w:t>
            </w:r>
            <w:r>
              <w:rPr>
                <w:rFonts w:hint="eastAsia" w:ascii="宋体" w:hAnsi="宋体" w:eastAsia="宋体" w:cs="宋体"/>
                <w:b w:val="0"/>
                <w:bCs w:val="0"/>
                <w:color w:val="auto"/>
                <w:kern w:val="0"/>
                <w:sz w:val="18"/>
                <w:szCs w:val="18"/>
                <w:u w:val="none"/>
                <w:lang w:val="en-US" w:eastAsia="zh-CN" w:bidi="ar"/>
              </w:rPr>
              <w:t>（提供软件截图）</w:t>
            </w:r>
          </w:p>
          <w:p>
            <w:pPr>
              <w:widowControl/>
              <w:jc w:val="left"/>
              <w:textAlignment w:val="center"/>
              <w:rPr>
                <w:rFonts w:hint="eastAsia" w:ascii="宋体" w:hAnsi="宋体" w:eastAsia="宋体" w:cs="宋体"/>
                <w:b w:val="0"/>
                <w:bCs w:val="0"/>
                <w:color w:val="auto"/>
                <w:kern w:val="0"/>
                <w:sz w:val="18"/>
                <w:szCs w:val="18"/>
                <w:u w:val="none"/>
                <w:lang w:val="en-US" w:bidi="ar"/>
              </w:rPr>
            </w:pPr>
            <w:r>
              <w:rPr>
                <w:rFonts w:hint="eastAsia" w:ascii="宋体" w:hAnsi="宋体" w:eastAsia="宋体" w:cs="宋体"/>
                <w:b w:val="0"/>
                <w:bCs w:val="0"/>
                <w:color w:val="auto"/>
                <w:kern w:val="0"/>
                <w:sz w:val="18"/>
                <w:szCs w:val="18"/>
                <w:u w:val="none"/>
                <w:lang w:val="en-US" w:eastAsia="zh-CN" w:bidi="ar"/>
              </w:rPr>
              <w:t>17</w:t>
            </w:r>
            <w:r>
              <w:rPr>
                <w:rFonts w:hint="eastAsia" w:ascii="宋体" w:hAnsi="宋体" w:eastAsia="宋体" w:cs="宋体"/>
                <w:b w:val="0"/>
                <w:bCs w:val="0"/>
                <w:color w:val="auto"/>
                <w:kern w:val="0"/>
                <w:sz w:val="18"/>
                <w:szCs w:val="18"/>
                <w:u w:val="none"/>
                <w:lang w:val="en-US" w:bidi="ar"/>
              </w:rPr>
              <w:t>支持纳管VM</w:t>
            </w:r>
            <w:r>
              <w:rPr>
                <w:rFonts w:hint="default" w:ascii="宋体" w:hAnsi="宋体" w:eastAsia="宋体" w:cs="宋体"/>
                <w:b w:val="0"/>
                <w:bCs w:val="0"/>
                <w:color w:val="auto"/>
                <w:kern w:val="0"/>
                <w:sz w:val="18"/>
                <w:szCs w:val="18"/>
                <w:u w:val="none"/>
                <w:lang w:val="en-US" w:bidi="ar"/>
              </w:rPr>
              <w:t>ware</w:t>
            </w:r>
            <w:r>
              <w:rPr>
                <w:rFonts w:hint="eastAsia" w:ascii="宋体" w:hAnsi="宋体" w:eastAsia="宋体" w:cs="宋体"/>
                <w:b w:val="0"/>
                <w:bCs w:val="0"/>
                <w:color w:val="auto"/>
                <w:kern w:val="0"/>
                <w:sz w:val="18"/>
                <w:szCs w:val="18"/>
                <w:u w:val="none"/>
                <w:lang w:val="en-US" w:bidi="ar"/>
              </w:rPr>
              <w:t>资源</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在</w:t>
            </w:r>
            <w:r>
              <w:rPr>
                <w:rFonts w:hint="eastAsia" w:ascii="宋体" w:hAnsi="宋体" w:eastAsia="宋体" w:cs="宋体"/>
                <w:b w:val="0"/>
                <w:bCs w:val="0"/>
                <w:color w:val="auto"/>
                <w:kern w:val="0"/>
                <w:sz w:val="18"/>
                <w:szCs w:val="18"/>
                <w:u w:val="none"/>
                <w:lang w:val="en-US" w:eastAsia="zh-CN" w:bidi="ar"/>
              </w:rPr>
              <w:t>云平台内对 VMware 虚拟机进行新建、删除、开/关机、重启等操作</w:t>
            </w:r>
            <w:r>
              <w:rPr>
                <w:rFonts w:hint="default" w:ascii="宋体" w:hAnsi="宋体" w:eastAsia="宋体" w:cs="宋体"/>
                <w:b w:val="0"/>
                <w:bCs w:val="0"/>
                <w:color w:val="auto"/>
                <w:kern w:val="0"/>
                <w:sz w:val="18"/>
                <w:szCs w:val="18"/>
                <w:u w:val="none"/>
                <w:lang w:val="en-US" w:eastAsia="zh-CN" w:bidi="ar"/>
              </w:rPr>
              <w:t>。</w:t>
            </w:r>
            <w:r>
              <w:rPr>
                <w:rFonts w:hint="eastAsia" w:ascii="宋体" w:hAnsi="宋体" w:eastAsia="宋体" w:cs="宋体"/>
                <w:b w:val="0"/>
                <w:bCs w:val="0"/>
                <w:color w:val="auto"/>
                <w:kern w:val="0"/>
                <w:sz w:val="18"/>
                <w:szCs w:val="18"/>
                <w:u w:val="none"/>
                <w:lang w:val="en-US" w:eastAsia="zh-CN" w:bidi="ar"/>
              </w:rPr>
              <w:t>（提供软件截图）</w:t>
            </w:r>
          </w:p>
          <w:p>
            <w:pPr>
              <w:widowControl/>
              <w:jc w:val="left"/>
              <w:textAlignment w:val="center"/>
              <w:rPr>
                <w:rFonts w:hint="default" w:ascii="宋体" w:hAnsi="宋体" w:eastAsia="宋体" w:cs="宋体"/>
                <w:b w:val="0"/>
                <w:bCs w:val="0"/>
                <w:color w:val="auto"/>
                <w:kern w:val="0"/>
                <w:sz w:val="18"/>
                <w:szCs w:val="18"/>
                <w:u w:val="none"/>
                <w:lang w:val="en-US" w:eastAsia="zh-CN" w:bidi="ar"/>
              </w:rPr>
            </w:pPr>
            <w:r>
              <w:rPr>
                <w:rFonts w:hint="eastAsia" w:ascii="宋体" w:hAnsi="宋体" w:eastAsia="宋体" w:cs="宋体"/>
                <w:b w:val="0"/>
                <w:bCs w:val="0"/>
                <w:color w:val="auto"/>
                <w:kern w:val="0"/>
                <w:sz w:val="18"/>
                <w:szCs w:val="18"/>
                <w:u w:val="none"/>
                <w:lang w:val="en-US" w:eastAsia="zh-CN" w:bidi="ar"/>
              </w:rPr>
              <w:t>18</w:t>
            </w:r>
            <w:r>
              <w:rPr>
                <w:rFonts w:hint="eastAsia" w:ascii="宋体" w:hAnsi="宋体" w:eastAsia="宋体" w:cs="宋体"/>
                <w:b w:val="0"/>
                <w:bCs w:val="0"/>
                <w:color w:val="auto"/>
                <w:kern w:val="0"/>
                <w:sz w:val="18"/>
                <w:szCs w:val="18"/>
                <w:u w:val="none"/>
                <w:lang w:val="en-US" w:bidi="ar"/>
              </w:rPr>
              <w:t>支持平滑升级到全栈私有云环境</w:t>
            </w:r>
            <w:r>
              <w:rPr>
                <w:rFonts w:hint="default" w:ascii="宋体" w:hAnsi="宋体" w:eastAsia="宋体" w:cs="宋体"/>
                <w:b w:val="0"/>
                <w:bCs w:val="0"/>
                <w:color w:val="auto"/>
                <w:kern w:val="0"/>
                <w:sz w:val="18"/>
                <w:szCs w:val="18"/>
                <w:u w:val="none"/>
                <w:lang w:val="en-US" w:bidi="ar"/>
              </w:rPr>
              <w:t>。</w:t>
            </w:r>
          </w:p>
          <w:p>
            <w:pPr>
              <w:widowControl/>
              <w:jc w:val="left"/>
              <w:textAlignment w:val="center"/>
              <w:rPr>
                <w:rFonts w:hint="eastAsia" w:ascii="宋体" w:hAnsi="宋体" w:eastAsia="宋体" w:cs="宋体"/>
                <w:b w:val="0"/>
                <w:bCs w:val="0"/>
                <w:color w:val="auto"/>
                <w:kern w:val="0"/>
                <w:sz w:val="18"/>
                <w:szCs w:val="18"/>
                <w:u w:val="none"/>
                <w:lang w:val="en-US" w:bidi="ar"/>
              </w:rPr>
            </w:pPr>
            <w:r>
              <w:rPr>
                <w:rFonts w:hint="eastAsia" w:ascii="宋体" w:hAnsi="宋体" w:eastAsia="宋体" w:cs="宋体"/>
                <w:b w:val="0"/>
                <w:bCs w:val="0"/>
                <w:color w:val="auto"/>
                <w:kern w:val="0"/>
                <w:sz w:val="18"/>
                <w:szCs w:val="18"/>
                <w:u w:val="none"/>
                <w:lang w:val="en-US" w:eastAsia="zh-CN" w:bidi="ar"/>
              </w:rPr>
              <w:t>19.</w:t>
            </w:r>
            <w:r>
              <w:rPr>
                <w:rFonts w:hint="eastAsia" w:ascii="宋体" w:hAnsi="宋体" w:eastAsia="宋体" w:cs="宋体"/>
                <w:b w:val="0"/>
                <w:bCs w:val="0"/>
                <w:color w:val="auto"/>
                <w:kern w:val="0"/>
                <w:sz w:val="18"/>
                <w:szCs w:val="18"/>
                <w:u w:val="none"/>
                <w:lang w:val="en-US" w:bidi="ar"/>
              </w:rPr>
              <w:t>集群节点硬件故障修复后</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支持一键添加到集群中</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bidi="ar"/>
              </w:rPr>
              <w:t>提升运维工作效率</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eastAsia="zh-CN" w:bidi="ar"/>
              </w:rPr>
              <w:t>（提供软件截图）</w:t>
            </w:r>
          </w:p>
          <w:p>
            <w:pPr>
              <w:widowControl/>
              <w:jc w:val="left"/>
              <w:textAlignment w:val="center"/>
              <w:rPr>
                <w:rFonts w:hint="eastAsia" w:ascii="宋体" w:hAnsi="宋体" w:cs="宋体"/>
                <w:color w:val="auto"/>
                <w:sz w:val="18"/>
                <w:szCs w:val="18"/>
                <w:lang w:bidi="ar"/>
              </w:rPr>
            </w:pPr>
            <w:r>
              <w:rPr>
                <w:rFonts w:hint="eastAsia" w:ascii="宋体" w:hAnsi="宋体" w:eastAsia="宋体" w:cs="宋体"/>
                <w:b w:val="0"/>
                <w:bCs w:val="0"/>
                <w:color w:val="auto"/>
                <w:kern w:val="0"/>
                <w:sz w:val="18"/>
                <w:szCs w:val="18"/>
                <w:u w:val="none"/>
                <w:lang w:val="en-US" w:eastAsia="zh-CN" w:bidi="ar"/>
              </w:rPr>
              <w:t>20.</w:t>
            </w:r>
            <w:r>
              <w:rPr>
                <w:rFonts w:hint="eastAsia" w:ascii="宋体" w:hAnsi="宋体" w:eastAsia="宋体" w:cs="宋体"/>
                <w:b w:val="0"/>
                <w:bCs w:val="0"/>
                <w:color w:val="auto"/>
                <w:kern w:val="0"/>
                <w:sz w:val="18"/>
                <w:szCs w:val="18"/>
                <w:u w:val="none"/>
                <w:lang w:val="en-US" w:bidi="ar"/>
              </w:rPr>
              <w:t>支持x</w:t>
            </w:r>
            <w:r>
              <w:rPr>
                <w:rFonts w:hint="default" w:ascii="宋体" w:hAnsi="宋体" w:eastAsia="宋体" w:cs="宋体"/>
                <w:b w:val="0"/>
                <w:bCs w:val="0"/>
                <w:color w:val="auto"/>
                <w:kern w:val="0"/>
                <w:sz w:val="18"/>
                <w:szCs w:val="18"/>
                <w:u w:val="none"/>
                <w:lang w:val="en-US" w:bidi="ar"/>
              </w:rPr>
              <w:t>86</w:t>
            </w:r>
            <w:r>
              <w:rPr>
                <w:rFonts w:hint="eastAsia" w:ascii="宋体" w:hAnsi="宋体" w:eastAsia="宋体" w:cs="宋体"/>
                <w:b w:val="0"/>
                <w:bCs w:val="0"/>
                <w:color w:val="auto"/>
                <w:kern w:val="0"/>
                <w:sz w:val="18"/>
                <w:szCs w:val="18"/>
                <w:u w:val="none"/>
                <w:lang w:val="en-US" w:bidi="ar"/>
              </w:rPr>
              <w:t>与</w:t>
            </w:r>
            <w:r>
              <w:rPr>
                <w:rFonts w:hint="default" w:ascii="宋体" w:hAnsi="宋体" w:eastAsia="宋体" w:cs="宋体"/>
                <w:b w:val="0"/>
                <w:bCs w:val="0"/>
                <w:color w:val="auto"/>
                <w:kern w:val="0"/>
                <w:sz w:val="18"/>
                <w:szCs w:val="18"/>
                <w:u w:val="none"/>
                <w:lang w:val="en-US" w:bidi="ar"/>
              </w:rPr>
              <w:t>arm</w:t>
            </w:r>
            <w:r>
              <w:rPr>
                <w:rFonts w:hint="eastAsia" w:ascii="宋体" w:hAnsi="宋体" w:eastAsia="宋体" w:cs="宋体"/>
                <w:b w:val="0"/>
                <w:bCs w:val="0"/>
                <w:color w:val="auto"/>
                <w:kern w:val="0"/>
                <w:sz w:val="18"/>
                <w:szCs w:val="18"/>
                <w:u w:val="none"/>
                <w:lang w:val="en-US" w:bidi="ar"/>
              </w:rPr>
              <w:t>架构服务器混合部署集群使用</w:t>
            </w:r>
            <w:r>
              <w:rPr>
                <w:rFonts w:hint="default" w:ascii="宋体" w:hAnsi="宋体" w:eastAsia="宋体" w:cs="宋体"/>
                <w:b w:val="0"/>
                <w:bCs w:val="0"/>
                <w:color w:val="auto"/>
                <w:kern w:val="0"/>
                <w:sz w:val="18"/>
                <w:szCs w:val="18"/>
                <w:u w:val="none"/>
                <w:lang w:val="en-US" w:bidi="ar"/>
              </w:rPr>
              <w:t>。</w:t>
            </w:r>
            <w:r>
              <w:rPr>
                <w:rFonts w:hint="eastAsia" w:ascii="宋体" w:hAnsi="宋体" w:eastAsia="宋体" w:cs="宋体"/>
                <w:b w:val="0"/>
                <w:bCs w:val="0"/>
                <w:color w:val="auto"/>
                <w:kern w:val="0"/>
                <w:sz w:val="18"/>
                <w:szCs w:val="18"/>
                <w:u w:val="none"/>
                <w:lang w:val="en-US" w:eastAsia="zh-CN" w:bidi="ar"/>
              </w:rPr>
              <w:t>（提供软件功能截图。）</w:t>
            </w:r>
          </w:p>
        </w:tc>
      </w:tr>
    </w:tbl>
    <w:p>
      <w:pPr>
        <w:pStyle w:val="7"/>
      </w:pPr>
    </w:p>
    <w:bookmarkEnd w:id="5"/>
    <w:bookmarkEnd w:id="6"/>
    <w:bookmarkEnd w:id="7"/>
    <w:p>
      <w:pPr>
        <w:pStyle w:val="15"/>
        <w:spacing w:line="360" w:lineRule="auto"/>
        <w:ind w:left="420" w:leftChars="200"/>
        <w:rPr>
          <w:rFonts w:hint="eastAsia" w:hAnsi="宋体" w:cs="宋体"/>
          <w:sz w:val="28"/>
          <w:szCs w:val="24"/>
        </w:rPr>
      </w:pPr>
      <w:r>
        <w:rPr>
          <w:rFonts w:hint="eastAsia" w:hAnsi="宋体" w:cs="宋体"/>
          <w:sz w:val="28"/>
          <w:szCs w:val="24"/>
        </w:rPr>
        <w:t>三、售后服务要求：</w:t>
      </w:r>
    </w:p>
    <w:p>
      <w:pPr>
        <w:ind w:left="420" w:leftChars="200"/>
        <w:rPr>
          <w:rFonts w:hint="eastAsia"/>
          <w:b/>
          <w:bCs/>
        </w:rPr>
      </w:pPr>
      <w:r>
        <w:rPr>
          <w:rFonts w:hint="eastAsia"/>
          <w:b/>
          <w:bCs/>
        </w:rPr>
        <w:t>1.普通要求：</w:t>
      </w:r>
    </w:p>
    <w:p>
      <w:pPr>
        <w:pStyle w:val="15"/>
        <w:spacing w:line="360" w:lineRule="auto"/>
        <w:ind w:firstLine="360" w:firstLineChars="200"/>
        <w:rPr>
          <w:rFonts w:hint="eastAsia" w:hAnsi="宋体" w:cs="宋体"/>
          <w:color w:val="auto"/>
          <w:sz w:val="18"/>
          <w:szCs w:val="18"/>
        </w:rPr>
      </w:pPr>
      <w:r>
        <w:rPr>
          <w:rFonts w:hint="eastAsia" w:hAnsi="宋体" w:cs="宋体"/>
          <w:sz w:val="18"/>
          <w:szCs w:val="18"/>
        </w:rPr>
        <w:t>1.1本项目含设备安装集成，以及综合布线工程（此部分费用须包含在投标报价中），自终验合格之日起计算供应商须提供至少3年的运维管理期（质保期）服务（此部分费用须包含在投标报价中）。供应商须根据采购人的实际情况，建立服务管</w:t>
      </w:r>
      <w:r>
        <w:rPr>
          <w:rFonts w:hint="eastAsia" w:hAnsi="宋体" w:cs="宋体"/>
          <w:color w:val="auto"/>
          <w:sz w:val="18"/>
          <w:szCs w:val="18"/>
        </w:rPr>
        <w:t>理、突发事件管理、问题管理、配置管理、变更管理、发布管理等适用于采购人的运维管理服务体系并形成规范，运维管理期（质保期）内供应商须保证依据</w:t>
      </w:r>
      <w:r>
        <w:rPr>
          <w:rFonts w:hint="eastAsia" w:hAnsi="宋体" w:cs="宋体"/>
          <w:color w:val="auto"/>
          <w:sz w:val="18"/>
          <w:szCs w:val="18"/>
          <w:lang w:val="en-US" w:eastAsia="zh-CN"/>
        </w:rPr>
        <w:t>采购人</w:t>
      </w:r>
      <w:r>
        <w:rPr>
          <w:rFonts w:hint="eastAsia" w:hAnsi="宋体" w:cs="宋体"/>
          <w:color w:val="auto"/>
          <w:sz w:val="18"/>
          <w:szCs w:val="18"/>
        </w:rPr>
        <w:t>要求将相关软件升级至适配版本。</w:t>
      </w:r>
    </w:p>
    <w:p>
      <w:pPr>
        <w:pStyle w:val="15"/>
        <w:spacing w:line="360" w:lineRule="auto"/>
        <w:ind w:firstLine="360" w:firstLineChars="200"/>
        <w:rPr>
          <w:rFonts w:hint="eastAsia" w:hAnsi="宋体" w:cs="宋体"/>
          <w:color w:val="auto"/>
          <w:sz w:val="18"/>
          <w:szCs w:val="18"/>
        </w:rPr>
      </w:pPr>
      <w:r>
        <w:rPr>
          <w:rFonts w:hint="eastAsia" w:hAnsi="宋体" w:cs="宋体"/>
          <w:color w:val="auto"/>
          <w:sz w:val="18"/>
          <w:szCs w:val="18"/>
        </w:rPr>
        <w:t>1.2供应商安排专人负责联系，提供全年7*24客户热线服务，出现故障2小时内到达现场，1个工作日完成维修。</w:t>
      </w:r>
    </w:p>
    <w:p>
      <w:pPr>
        <w:ind w:firstLine="360" w:firstLineChars="200"/>
        <w:rPr>
          <w:color w:val="auto"/>
        </w:rPr>
      </w:pPr>
      <w:r>
        <w:rPr>
          <w:rFonts w:hint="eastAsia" w:hAnsi="宋体" w:cs="宋体"/>
          <w:color w:val="auto"/>
          <w:sz w:val="18"/>
          <w:szCs w:val="18"/>
        </w:rPr>
        <w:t>1.3供应商为采购人（不少于6人）提供培训服务，让采购人能使用大数据平台进行教学、实操、系统运维、管理等。</w:t>
      </w:r>
    </w:p>
    <w:p>
      <w:pPr>
        <w:rPr>
          <w:color w:val="auto"/>
        </w:rPr>
      </w:pPr>
    </w:p>
    <w:p>
      <w:pPr>
        <w:ind w:left="420" w:leftChars="200"/>
        <w:rPr>
          <w:b/>
          <w:bCs/>
          <w:color w:val="auto"/>
        </w:rPr>
      </w:pPr>
      <w:r>
        <w:rPr>
          <w:rFonts w:hint="eastAsia"/>
          <w:b/>
          <w:bCs/>
          <w:color w:val="auto"/>
        </w:rPr>
        <w:t>2.特殊要求：</w:t>
      </w:r>
    </w:p>
    <w:tbl>
      <w:tblPr>
        <w:tblStyle w:val="33"/>
        <w:tblW w:w="4995" w:type="pct"/>
        <w:tblInd w:w="3" w:type="dxa"/>
        <w:tblLayout w:type="autofit"/>
        <w:tblCellMar>
          <w:top w:w="0" w:type="dxa"/>
          <w:left w:w="108" w:type="dxa"/>
          <w:bottom w:w="0" w:type="dxa"/>
          <w:right w:w="108" w:type="dxa"/>
        </w:tblCellMar>
      </w:tblPr>
      <w:tblGrid>
        <w:gridCol w:w="709"/>
        <w:gridCol w:w="1134"/>
        <w:gridCol w:w="7434"/>
      </w:tblGrid>
      <w:tr>
        <w:tblPrEx>
          <w:tblCellMar>
            <w:top w:w="0" w:type="dxa"/>
            <w:left w:w="108" w:type="dxa"/>
            <w:bottom w:w="0" w:type="dxa"/>
            <w:right w:w="108" w:type="dxa"/>
          </w:tblCellMar>
        </w:tblPrEx>
        <w:trPr>
          <w:trHeight w:val="30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auto"/>
                <w:sz w:val="18"/>
                <w:szCs w:val="18"/>
              </w:rPr>
            </w:pPr>
            <w:r>
              <w:rPr>
                <w:rFonts w:hint="eastAsia" w:ascii="宋体" w:hAnsi="宋体" w:cs="宋体"/>
                <w:b/>
                <w:bCs/>
                <w:color w:val="auto"/>
                <w:kern w:val="0"/>
                <w:sz w:val="18"/>
                <w:szCs w:val="18"/>
                <w:lang w:bidi="ar"/>
              </w:rPr>
              <w:t>序号</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auto"/>
                <w:sz w:val="18"/>
                <w:szCs w:val="18"/>
              </w:rPr>
            </w:pPr>
            <w:r>
              <w:rPr>
                <w:rFonts w:hint="eastAsia" w:ascii="宋体" w:hAnsi="宋体" w:cs="宋体"/>
                <w:b/>
                <w:bCs/>
                <w:color w:val="auto"/>
                <w:kern w:val="0"/>
                <w:sz w:val="18"/>
                <w:szCs w:val="18"/>
                <w:lang w:bidi="ar"/>
              </w:rPr>
              <w:t>项目名称</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hint="eastAsia" w:ascii="宋体" w:hAnsi="宋体" w:cs="宋体"/>
                <w:b/>
                <w:bCs/>
                <w:color w:val="auto"/>
                <w:kern w:val="0"/>
                <w:sz w:val="18"/>
                <w:szCs w:val="18"/>
                <w:lang w:bidi="ar"/>
              </w:rPr>
            </w:pPr>
            <w:r>
              <w:rPr>
                <w:rFonts w:hint="eastAsia" w:ascii="宋体" w:hAnsi="宋体" w:cs="宋体"/>
                <w:b/>
                <w:bCs/>
                <w:color w:val="auto"/>
                <w:kern w:val="0"/>
                <w:sz w:val="18"/>
                <w:szCs w:val="18"/>
                <w:lang w:bidi="ar"/>
              </w:rPr>
              <w:t>售后服务要求</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5</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auto"/>
                <w:kern w:val="0"/>
                <w:sz w:val="18"/>
                <w:szCs w:val="18"/>
                <w:lang w:bidi="ar"/>
              </w:rPr>
            </w:pPr>
            <w:r>
              <w:rPr>
                <w:rFonts w:hint="eastAsia" w:ascii="宋体" w:hAnsi="宋体" w:cs="宋体"/>
                <w:color w:val="auto"/>
                <w:kern w:val="0"/>
                <w:sz w:val="18"/>
                <w:szCs w:val="18"/>
                <w:lang w:bidi="ar"/>
              </w:rPr>
              <w:t>大数据工作站</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numPr>
                <w:ilvl w:val="0"/>
                <w:numId w:val="5"/>
              </w:numPr>
              <w:jc w:val="left"/>
              <w:textAlignment w:val="center"/>
              <w:rPr>
                <w:rFonts w:hint="eastAsia" w:ascii="宋体" w:hAnsi="宋体" w:cs="宋体"/>
                <w:color w:val="auto"/>
                <w:sz w:val="18"/>
                <w:szCs w:val="18"/>
              </w:rPr>
            </w:pPr>
            <w:r>
              <w:rPr>
                <w:rFonts w:hint="eastAsia" w:ascii="宋体" w:hAnsi="宋体" w:cs="宋体"/>
                <w:color w:val="auto"/>
                <w:sz w:val="18"/>
                <w:szCs w:val="18"/>
              </w:rPr>
              <w:t>售后及服务：原厂3年保修及第二自然日上门服务，原厂商需提供设备第二日修复服务，如未修复，应由原厂赠送与超期天数相等的原厂月度保修（若存在第二日未修复的情况，则从第三日起算， 超期天数=为客户赠送与该天数对等的原厂月度延保。赠送的服务 官网及官方电话均可查询。最长赠送时效为设备出厂/出库后120 个月（10年）），且该服务必须官网或官网热线可查；原厂商需提供全天侯售后热线支持服务，提供7*24小时原厂工程师线上（电话或其他线上通路，如微信等）应答服务。</w:t>
            </w:r>
          </w:p>
          <w:p>
            <w:pPr>
              <w:widowControl/>
              <w:jc w:val="left"/>
              <w:textAlignment w:val="center"/>
              <w:rPr>
                <w:rFonts w:hint="eastAsia" w:ascii="宋体" w:hAnsi="宋体" w:cs="宋体"/>
                <w:color w:val="auto"/>
                <w:sz w:val="18"/>
                <w:szCs w:val="18"/>
              </w:rPr>
            </w:pPr>
            <w:r>
              <w:rPr>
                <w:rFonts w:hint="eastAsia" w:ascii="宋体" w:hAnsi="宋体" w:cs="宋体"/>
                <w:color w:val="auto"/>
                <w:sz w:val="18"/>
                <w:szCs w:val="18"/>
              </w:rPr>
              <w:t>2.确保货物为正规厂家生产或授权生产，并对质量做出承诺。</w:t>
            </w:r>
          </w:p>
        </w:tc>
      </w:tr>
      <w:tr>
        <w:tblPrEx>
          <w:tblCellMar>
            <w:top w:w="0" w:type="dxa"/>
            <w:left w:w="108" w:type="dxa"/>
            <w:bottom w:w="0" w:type="dxa"/>
            <w:right w:w="108" w:type="dxa"/>
          </w:tblCellMar>
        </w:tblPrEx>
        <w:trPr>
          <w:trHeight w:val="440" w:hRule="atLeast"/>
        </w:trPr>
        <w:tc>
          <w:tcPr>
            <w:tcW w:w="382"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61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工作站管理系统</w:t>
            </w:r>
          </w:p>
        </w:tc>
        <w:tc>
          <w:tcPr>
            <w:tcW w:w="4006"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textAlignment w:val="center"/>
              <w:rPr>
                <w:rFonts w:ascii="宋体" w:hAnsi="宋体" w:cs="宋体"/>
                <w:kern w:val="0"/>
                <w:sz w:val="18"/>
                <w:szCs w:val="18"/>
                <w:lang w:bidi="ar"/>
              </w:rPr>
            </w:pPr>
            <w:r>
              <w:rPr>
                <w:rFonts w:hint="eastAsia" w:ascii="宋体" w:hAnsi="宋体" w:cs="宋体"/>
                <w:sz w:val="18"/>
                <w:szCs w:val="18"/>
              </w:rPr>
              <w:t>确保货物为正规厂家生产或授权生产，并对质量做出承诺。</w:t>
            </w:r>
          </w:p>
        </w:tc>
      </w:tr>
    </w:tbl>
    <w:p>
      <w:pPr>
        <w:ind w:firstLine="560" w:firstLineChars="200"/>
        <w:rPr>
          <w:rFonts w:ascii="宋体" w:hAnsi="宋体"/>
          <w:b/>
          <w:bCs/>
          <w:sz w:val="28"/>
          <w:szCs w:val="28"/>
        </w:rPr>
      </w:pPr>
      <w:bookmarkStart w:id="10" w:name="_GoBack"/>
      <w:bookmarkEnd w:id="10"/>
    </w:p>
    <w:sectPr>
      <w:pgSz w:w="11906" w:h="16838"/>
      <w:pgMar w:top="1418" w:right="1418" w:bottom="1418" w:left="1418" w:header="850" w:footer="1134" w:gutter="0"/>
      <w:cols w:space="708" w:num="1"/>
      <w:titlePg/>
      <w:docGrid w:type="linesAndChar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黑体"/>
    <w:panose1 w:val="00000000000000000000"/>
    <w:charset w:val="00"/>
    <w:family w:val="auto"/>
    <w:pitch w:val="default"/>
    <w:sig w:usb0="00000000" w:usb1="00000000" w:usb2="00000000"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BatangChe">
    <w:panose1 w:val="02030609000101010101"/>
    <w:charset w:val="81"/>
    <w:family w:val="moder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文鼎CS楷体">
    <w:altName w:val="微软雅黑"/>
    <w:panose1 w:val="00000000000000000000"/>
    <w:charset w:val="86"/>
    <w:family w:val="modern"/>
    <w:pitch w:val="default"/>
    <w:sig w:usb0="00000000" w:usb1="00000000" w:usb2="00000010" w:usb3="00000000" w:csb0="00040000" w:csb1="00000000"/>
  </w:font>
  <w:font w:name="??">
    <w:altName w:val="Segoe Print"/>
    <w:panose1 w:val="00000000000000000000"/>
    <w:charset w:val="00"/>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jc w:val="center"/>
    </w:pPr>
    <w:r>
      <mc:AlternateContent>
        <mc:Choice Requires="wps">
          <w:drawing>
            <wp:anchor distT="0" distB="0" distL="0" distR="0" simplePos="0" relativeHeight="251660288" behindDoc="0" locked="0" layoutInCell="1" allowOverlap="1">
              <wp:simplePos x="0" y="0"/>
              <wp:positionH relativeFrom="margin">
                <wp:posOffset>2728595</wp:posOffset>
              </wp:positionH>
              <wp:positionV relativeFrom="paragraph">
                <wp:posOffset>60960</wp:posOffset>
              </wp:positionV>
              <wp:extent cx="114935" cy="13144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20"/>
                            <w:rPr>
                              <w:rStyle w:val="37"/>
                              <w:rFonts w:ascii="Times New Roman"/>
                            </w:rPr>
                          </w:pPr>
                          <w:r>
                            <w:rPr>
                              <w:rFonts w:ascii="Times New Roman"/>
                            </w:rPr>
                            <w:fldChar w:fldCharType="begin"/>
                          </w:r>
                          <w:r>
                            <w:rPr>
                              <w:rStyle w:val="37"/>
                              <w:rFonts w:ascii="Times New Roman"/>
                            </w:rPr>
                            <w:instrText xml:space="preserve"> PAGE </w:instrText>
                          </w:r>
                          <w:r>
                            <w:rPr>
                              <w:rFonts w:ascii="Times New Roman"/>
                            </w:rPr>
                            <w:fldChar w:fldCharType="separate"/>
                          </w:r>
                          <w:r>
                            <w:rPr>
                              <w:rStyle w:val="37"/>
                              <w:rFonts w:ascii="Times New Roman"/>
                            </w:rPr>
                            <w:t>55</w:t>
                          </w:r>
                          <w:r>
                            <w:rPr>
                              <w:rFonts w:ascii="Times New Roman"/>
                            </w:rPr>
                            <w:fldChar w:fldCharType="end"/>
                          </w:r>
                        </w:p>
                      </w:txbxContent>
                    </wps:txbx>
                    <wps:bodyPr wrap="none" lIns="0" tIns="0" rIns="0" bIns="0" upright="1">
                      <a:spAutoFit/>
                    </wps:bodyPr>
                  </wps:wsp>
                </a:graphicData>
              </a:graphic>
            </wp:anchor>
          </w:drawing>
        </mc:Choice>
        <mc:Fallback>
          <w:pict>
            <v:shape id="Text Box 2" o:spid="_x0000_s1026" o:spt="202" type="#_x0000_t202" style="position:absolute;left:0pt;margin-left:214.85pt;margin-top:4.8pt;height:10.35pt;width:9.05pt;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yknWdYAAAAIAQAADwAAAAAAAAABACAAAAAiAAAAZHJzL2Rvd25yZXYueG1sUEsB&#10;AhQAFAAAAAgAh07iQHrMcjG+AQAAlgMAAA4AAAAAAAAAAQAgAAAAJQEAAGRycy9lMm9Eb2MueG1s&#10;UEsFBgAAAAAGAAYAWQEAAFUFAAAAAA==&#10;">
              <v:fill on="f" focussize="0,0"/>
              <v:stroke on="f"/>
              <v:imagedata o:title=""/>
              <o:lock v:ext="edit" aspectratio="f"/>
              <v:textbox inset="0mm,0mm,0mm,0mm" style="mso-fit-shape-to-text:t;">
                <w:txbxContent>
                  <w:p>
                    <w:pPr>
                      <w:pStyle w:val="20"/>
                      <w:rPr>
                        <w:rStyle w:val="37"/>
                        <w:rFonts w:ascii="Times New Roman"/>
                      </w:rPr>
                    </w:pPr>
                    <w:r>
                      <w:rPr>
                        <w:rFonts w:ascii="Times New Roman"/>
                      </w:rPr>
                      <w:fldChar w:fldCharType="begin"/>
                    </w:r>
                    <w:r>
                      <w:rPr>
                        <w:rStyle w:val="37"/>
                        <w:rFonts w:ascii="Times New Roman"/>
                      </w:rPr>
                      <w:instrText xml:space="preserve"> PAGE </w:instrText>
                    </w:r>
                    <w:r>
                      <w:rPr>
                        <w:rFonts w:ascii="Times New Roman"/>
                      </w:rPr>
                      <w:fldChar w:fldCharType="separate"/>
                    </w:r>
                    <w:r>
                      <w:rPr>
                        <w:rStyle w:val="37"/>
                        <w:rFonts w:ascii="Times New Roman"/>
                      </w:rPr>
                      <w:t>55</w:t>
                    </w:r>
                    <w:r>
                      <w:rPr>
                        <w:rFonts w:ascii="Times New Roman"/>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21"/>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66675" cy="1727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6675" cy="172720"/>
                      </a:xfrm>
                      <a:prstGeom prst="rect">
                        <a:avLst/>
                      </a:prstGeom>
                      <a:noFill/>
                      <a:ln>
                        <a:noFill/>
                      </a:ln>
                    </wps:spPr>
                    <wps:txbx>
                      <w:txbxContent>
                        <w:p>
                          <w:pPr>
                            <w:pStyle w:val="20"/>
                            <w:rPr>
                              <w:rStyle w:val="37"/>
                              <w:sz w:val="21"/>
                            </w:rPr>
                          </w:pPr>
                          <w:r>
                            <w:rPr>
                              <w:sz w:val="21"/>
                            </w:rPr>
                            <w:fldChar w:fldCharType="begin"/>
                          </w:r>
                          <w:r>
                            <w:rPr>
                              <w:rStyle w:val="37"/>
                              <w:sz w:val="21"/>
                            </w:rPr>
                            <w:instrText xml:space="preserve">Page</w:instrText>
                          </w:r>
                          <w:r>
                            <w:rPr>
                              <w:sz w:val="21"/>
                            </w:rPr>
                            <w:fldChar w:fldCharType="separate"/>
                          </w:r>
                          <w:r>
                            <w:rPr>
                              <w:rStyle w:val="37"/>
                              <w:sz w:val="21"/>
                            </w:rPr>
                            <w:t>45</w:t>
                          </w:r>
                          <w:r>
                            <w:rPr>
                              <w:sz w:val="21"/>
                            </w:rPr>
                            <w:fldChar w:fldCharType="end"/>
                          </w:r>
                        </w:p>
                      </w:txbxContent>
                    </wps:txbx>
                    <wps:bodyPr wrap="none" lIns="0" tIns="0" rIns="0" bIns="0" upright="1">
                      <a:spAutoFit/>
                    </wps:bodyPr>
                  </wps:wsp>
                </a:graphicData>
              </a:graphic>
            </wp:anchor>
          </w:drawing>
        </mc:Choice>
        <mc:Fallback>
          <w:pict>
            <v:shape id="Text Box 1" o:spid="_x0000_s1026" o:spt="202" type="#_x0000_t202" style="position:absolute;left:0pt;margin-top:0pt;height:13.6pt;width:5.2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HTV760AAAAAMBAAAPAAAAAAAAAAEAIAAAACIAAABkcnMvZG93bnJldi54bWxQSwECFAAUAAAA&#10;CACHTuJAyJtlxL0BAACVAwAADgAAAAAAAAABACAAAAAfAQAAZHJzL2Uyb0RvYy54bWxQSwUGAAAA&#10;AAYABgBZAQAATgUAAAAA&#10;">
              <v:fill on="f" focussize="0,0"/>
              <v:stroke on="f"/>
              <v:imagedata o:title=""/>
              <o:lock v:ext="edit" aspectratio="f"/>
              <v:textbox inset="0mm,0mm,0mm,0mm" style="mso-fit-shape-to-text:t;">
                <w:txbxContent>
                  <w:p>
                    <w:pPr>
                      <w:pStyle w:val="20"/>
                      <w:rPr>
                        <w:rStyle w:val="37"/>
                        <w:sz w:val="21"/>
                      </w:rPr>
                    </w:pPr>
                    <w:r>
                      <w:rPr>
                        <w:sz w:val="21"/>
                      </w:rPr>
                      <w:fldChar w:fldCharType="begin"/>
                    </w:r>
                    <w:r>
                      <w:rPr>
                        <w:rStyle w:val="37"/>
                        <w:sz w:val="21"/>
                      </w:rPr>
                      <w:instrText xml:space="preserve">Page</w:instrText>
                    </w:r>
                    <w:r>
                      <w:rPr>
                        <w:sz w:val="21"/>
                      </w:rPr>
                      <w:fldChar w:fldCharType="separate"/>
                    </w:r>
                    <w:r>
                      <w:rPr>
                        <w:rStyle w:val="37"/>
                        <w:sz w:val="21"/>
                      </w:rPr>
                      <w:t>45</w:t>
                    </w:r>
                    <w:r>
                      <w:rPr>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rPr>
        <w:rFonts w:ascii="宋体"/>
      </w:rPr>
    </w:pPr>
    <w:r>
      <w:rPr>
        <w:rFonts w:hint="eastAsia" w:ascii="宋体"/>
      </w:rPr>
      <w:drawing>
        <wp:inline distT="0" distB="0" distL="114300" distR="114300">
          <wp:extent cx="5755005" cy="541655"/>
          <wp:effectExtent l="0" t="0" r="17145" b="12065"/>
          <wp:docPr id="3" name="图片 24" descr="文件页眉黑白版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文件页眉黑白版_画板 1"/>
                  <pic:cNvPicPr>
                    <a:picLocks noChangeAspect="1"/>
                  </pic:cNvPicPr>
                </pic:nvPicPr>
                <pic:blipFill>
                  <a:blip r:embed="rId1"/>
                  <a:stretch>
                    <a:fillRect/>
                  </a:stretch>
                </pic:blipFill>
                <pic:spPr>
                  <a:xfrm>
                    <a:off x="0" y="0"/>
                    <a:ext cx="5755005" cy="5416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drawing>
        <wp:inline distT="0" distB="0" distL="114300" distR="114300">
          <wp:extent cx="5755005" cy="541655"/>
          <wp:effectExtent l="0" t="0" r="17145" b="12065"/>
          <wp:docPr id="4" name="图片 23" descr="文件页眉黑白版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3" descr="文件页眉黑白版_画板 1"/>
                  <pic:cNvPicPr>
                    <a:picLocks noChangeAspect="1"/>
                  </pic:cNvPicPr>
                </pic:nvPicPr>
                <pic:blipFill>
                  <a:blip r:embed="rId1"/>
                  <a:stretch>
                    <a:fillRect/>
                  </a:stretch>
                </pic:blipFill>
                <pic:spPr>
                  <a:xfrm>
                    <a:off x="0" y="0"/>
                    <a:ext cx="5755005" cy="541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3C5307"/>
    <w:multiLevelType w:val="singleLevel"/>
    <w:tmpl w:val="B43C5307"/>
    <w:lvl w:ilvl="0" w:tentative="0">
      <w:start w:val="5"/>
      <w:numFmt w:val="chineseCounting"/>
      <w:suff w:val="space"/>
      <w:lvlText w:val="第%1章"/>
      <w:lvlJc w:val="left"/>
      <w:rPr>
        <w:rFonts w:hint="eastAsia"/>
      </w:rPr>
    </w:lvl>
  </w:abstractNum>
  <w:abstractNum w:abstractNumId="1">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20CB347E"/>
    <w:multiLevelType w:val="singleLevel"/>
    <w:tmpl w:val="20CB347E"/>
    <w:lvl w:ilvl="0" w:tentative="0">
      <w:start w:val="2"/>
      <w:numFmt w:val="decimal"/>
      <w:suff w:val="nothing"/>
      <w:lvlText w:val="（%1）"/>
      <w:lvlJc w:val="left"/>
    </w:lvl>
  </w:abstractNum>
  <w:abstractNum w:abstractNumId="3">
    <w:nsid w:val="47EC3C81"/>
    <w:multiLevelType w:val="singleLevel"/>
    <w:tmpl w:val="47EC3C81"/>
    <w:lvl w:ilvl="0" w:tentative="0">
      <w:start w:val="1"/>
      <w:numFmt w:val="decimal"/>
      <w:lvlText w:val="%1."/>
      <w:lvlJc w:val="left"/>
      <w:pPr>
        <w:tabs>
          <w:tab w:val="left" w:pos="312"/>
        </w:tabs>
      </w:pPr>
    </w:lvl>
  </w:abstractNum>
  <w:abstractNum w:abstractNumId="4">
    <w:nsid w:val="5A414CF0"/>
    <w:multiLevelType w:val="singleLevel"/>
    <w:tmpl w:val="5A414CF0"/>
    <w:lvl w:ilvl="0" w:tentative="0">
      <w:start w:val="1"/>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33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DJiNzRjYTc1ZTUwNTBhNjM3YzUyYTRmMmQyNGUifQ=="/>
  </w:docVars>
  <w:rsids>
    <w:rsidRoot w:val="00A21078"/>
    <w:rsid w:val="00000416"/>
    <w:rsid w:val="0000098E"/>
    <w:rsid w:val="00001932"/>
    <w:rsid w:val="0000241B"/>
    <w:rsid w:val="000025EB"/>
    <w:rsid w:val="0000291B"/>
    <w:rsid w:val="00003547"/>
    <w:rsid w:val="00003FEA"/>
    <w:rsid w:val="0000405C"/>
    <w:rsid w:val="00004374"/>
    <w:rsid w:val="00004905"/>
    <w:rsid w:val="00004EAB"/>
    <w:rsid w:val="00004EFD"/>
    <w:rsid w:val="00005798"/>
    <w:rsid w:val="00006B35"/>
    <w:rsid w:val="00007211"/>
    <w:rsid w:val="0000735B"/>
    <w:rsid w:val="00007F83"/>
    <w:rsid w:val="000101A8"/>
    <w:rsid w:val="000105AA"/>
    <w:rsid w:val="000114EE"/>
    <w:rsid w:val="00011AFD"/>
    <w:rsid w:val="000123A6"/>
    <w:rsid w:val="00012F3D"/>
    <w:rsid w:val="0001385E"/>
    <w:rsid w:val="0001421D"/>
    <w:rsid w:val="00014307"/>
    <w:rsid w:val="000143BB"/>
    <w:rsid w:val="000143BD"/>
    <w:rsid w:val="0001480F"/>
    <w:rsid w:val="00014C68"/>
    <w:rsid w:val="00015F2E"/>
    <w:rsid w:val="00016732"/>
    <w:rsid w:val="00016A8C"/>
    <w:rsid w:val="00016CB0"/>
    <w:rsid w:val="00016EBB"/>
    <w:rsid w:val="0001797F"/>
    <w:rsid w:val="00017BE9"/>
    <w:rsid w:val="00017FDA"/>
    <w:rsid w:val="00020BD0"/>
    <w:rsid w:val="00021B69"/>
    <w:rsid w:val="00021DD3"/>
    <w:rsid w:val="00021EC5"/>
    <w:rsid w:val="00023301"/>
    <w:rsid w:val="0002511E"/>
    <w:rsid w:val="0002557B"/>
    <w:rsid w:val="000274E3"/>
    <w:rsid w:val="0003011C"/>
    <w:rsid w:val="00030D67"/>
    <w:rsid w:val="000313A4"/>
    <w:rsid w:val="00031ED3"/>
    <w:rsid w:val="00032A6B"/>
    <w:rsid w:val="00032B08"/>
    <w:rsid w:val="00034E42"/>
    <w:rsid w:val="000356B6"/>
    <w:rsid w:val="00036BD6"/>
    <w:rsid w:val="00037672"/>
    <w:rsid w:val="00040122"/>
    <w:rsid w:val="00040FFB"/>
    <w:rsid w:val="00041180"/>
    <w:rsid w:val="0004167D"/>
    <w:rsid w:val="000422F0"/>
    <w:rsid w:val="00042498"/>
    <w:rsid w:val="000430D5"/>
    <w:rsid w:val="00043169"/>
    <w:rsid w:val="000439AA"/>
    <w:rsid w:val="00043AB8"/>
    <w:rsid w:val="00043B3F"/>
    <w:rsid w:val="00044983"/>
    <w:rsid w:val="0004598B"/>
    <w:rsid w:val="00045E5D"/>
    <w:rsid w:val="00046B40"/>
    <w:rsid w:val="00047F10"/>
    <w:rsid w:val="00047F83"/>
    <w:rsid w:val="00050840"/>
    <w:rsid w:val="00050C9C"/>
    <w:rsid w:val="00051DB6"/>
    <w:rsid w:val="00051ECC"/>
    <w:rsid w:val="0005226D"/>
    <w:rsid w:val="000524A7"/>
    <w:rsid w:val="00052BAA"/>
    <w:rsid w:val="00052BAF"/>
    <w:rsid w:val="000530B8"/>
    <w:rsid w:val="000530FB"/>
    <w:rsid w:val="0005452A"/>
    <w:rsid w:val="000552F9"/>
    <w:rsid w:val="000553D1"/>
    <w:rsid w:val="00055A27"/>
    <w:rsid w:val="00056A39"/>
    <w:rsid w:val="00057281"/>
    <w:rsid w:val="000573F8"/>
    <w:rsid w:val="00060901"/>
    <w:rsid w:val="000609A0"/>
    <w:rsid w:val="000611F0"/>
    <w:rsid w:val="00061672"/>
    <w:rsid w:val="00061CA6"/>
    <w:rsid w:val="00063788"/>
    <w:rsid w:val="000641E3"/>
    <w:rsid w:val="0006433D"/>
    <w:rsid w:val="00064733"/>
    <w:rsid w:val="0006583D"/>
    <w:rsid w:val="000659E4"/>
    <w:rsid w:val="00065FB1"/>
    <w:rsid w:val="00066082"/>
    <w:rsid w:val="000664AA"/>
    <w:rsid w:val="00070122"/>
    <w:rsid w:val="00070713"/>
    <w:rsid w:val="0007142B"/>
    <w:rsid w:val="000718E8"/>
    <w:rsid w:val="00071B90"/>
    <w:rsid w:val="00071D5E"/>
    <w:rsid w:val="0007219E"/>
    <w:rsid w:val="0007268E"/>
    <w:rsid w:val="0007273A"/>
    <w:rsid w:val="0007290C"/>
    <w:rsid w:val="00072912"/>
    <w:rsid w:val="0007291D"/>
    <w:rsid w:val="00072AEC"/>
    <w:rsid w:val="00073D63"/>
    <w:rsid w:val="0007439D"/>
    <w:rsid w:val="00074B25"/>
    <w:rsid w:val="00075EF7"/>
    <w:rsid w:val="00076444"/>
    <w:rsid w:val="0007646A"/>
    <w:rsid w:val="00077249"/>
    <w:rsid w:val="000779EE"/>
    <w:rsid w:val="00077BF9"/>
    <w:rsid w:val="000825C6"/>
    <w:rsid w:val="00082711"/>
    <w:rsid w:val="00082CB4"/>
    <w:rsid w:val="0008580C"/>
    <w:rsid w:val="00085C13"/>
    <w:rsid w:val="00085F9A"/>
    <w:rsid w:val="00086438"/>
    <w:rsid w:val="000865B4"/>
    <w:rsid w:val="000873F4"/>
    <w:rsid w:val="00087401"/>
    <w:rsid w:val="00087A6D"/>
    <w:rsid w:val="00087ED4"/>
    <w:rsid w:val="000902BA"/>
    <w:rsid w:val="0009073F"/>
    <w:rsid w:val="000908D4"/>
    <w:rsid w:val="00090ABB"/>
    <w:rsid w:val="00090FDF"/>
    <w:rsid w:val="00091180"/>
    <w:rsid w:val="00091238"/>
    <w:rsid w:val="00091876"/>
    <w:rsid w:val="000918E6"/>
    <w:rsid w:val="00091C59"/>
    <w:rsid w:val="00091DD4"/>
    <w:rsid w:val="000921EE"/>
    <w:rsid w:val="00092D2D"/>
    <w:rsid w:val="0009311B"/>
    <w:rsid w:val="000936DE"/>
    <w:rsid w:val="00093CB8"/>
    <w:rsid w:val="00093E43"/>
    <w:rsid w:val="000955DB"/>
    <w:rsid w:val="00095B23"/>
    <w:rsid w:val="00095DBB"/>
    <w:rsid w:val="00096E5E"/>
    <w:rsid w:val="00097142"/>
    <w:rsid w:val="000971C5"/>
    <w:rsid w:val="0009793C"/>
    <w:rsid w:val="000A0C07"/>
    <w:rsid w:val="000A312D"/>
    <w:rsid w:val="000A3E72"/>
    <w:rsid w:val="000A4E8C"/>
    <w:rsid w:val="000A561B"/>
    <w:rsid w:val="000A5A02"/>
    <w:rsid w:val="000A5E84"/>
    <w:rsid w:val="000A615B"/>
    <w:rsid w:val="000A699C"/>
    <w:rsid w:val="000A6D64"/>
    <w:rsid w:val="000A6FDA"/>
    <w:rsid w:val="000A7CF0"/>
    <w:rsid w:val="000B04AC"/>
    <w:rsid w:val="000B1C18"/>
    <w:rsid w:val="000B24FA"/>
    <w:rsid w:val="000B2E19"/>
    <w:rsid w:val="000B30FE"/>
    <w:rsid w:val="000B3D96"/>
    <w:rsid w:val="000B418B"/>
    <w:rsid w:val="000B44F9"/>
    <w:rsid w:val="000B45F2"/>
    <w:rsid w:val="000B53CA"/>
    <w:rsid w:val="000B5915"/>
    <w:rsid w:val="000B6177"/>
    <w:rsid w:val="000B7099"/>
    <w:rsid w:val="000B77AB"/>
    <w:rsid w:val="000C034D"/>
    <w:rsid w:val="000C1550"/>
    <w:rsid w:val="000C1857"/>
    <w:rsid w:val="000C1F8E"/>
    <w:rsid w:val="000C2298"/>
    <w:rsid w:val="000C2550"/>
    <w:rsid w:val="000C2C1A"/>
    <w:rsid w:val="000C2F86"/>
    <w:rsid w:val="000C3475"/>
    <w:rsid w:val="000C5410"/>
    <w:rsid w:val="000C571B"/>
    <w:rsid w:val="000C5D65"/>
    <w:rsid w:val="000C61B0"/>
    <w:rsid w:val="000C7404"/>
    <w:rsid w:val="000C7D63"/>
    <w:rsid w:val="000D0ED8"/>
    <w:rsid w:val="000D1352"/>
    <w:rsid w:val="000D16AB"/>
    <w:rsid w:val="000D226F"/>
    <w:rsid w:val="000D24D7"/>
    <w:rsid w:val="000D26DA"/>
    <w:rsid w:val="000D2952"/>
    <w:rsid w:val="000D2E79"/>
    <w:rsid w:val="000D612C"/>
    <w:rsid w:val="000D6D3B"/>
    <w:rsid w:val="000D6E86"/>
    <w:rsid w:val="000D7187"/>
    <w:rsid w:val="000E044E"/>
    <w:rsid w:val="000E0E9B"/>
    <w:rsid w:val="000E10B9"/>
    <w:rsid w:val="000E36D4"/>
    <w:rsid w:val="000E3FF9"/>
    <w:rsid w:val="000E482A"/>
    <w:rsid w:val="000E73D0"/>
    <w:rsid w:val="000F00D9"/>
    <w:rsid w:val="000F030A"/>
    <w:rsid w:val="000F0AB3"/>
    <w:rsid w:val="000F0BA2"/>
    <w:rsid w:val="000F180B"/>
    <w:rsid w:val="000F1B46"/>
    <w:rsid w:val="000F226E"/>
    <w:rsid w:val="000F2341"/>
    <w:rsid w:val="000F24D0"/>
    <w:rsid w:val="000F303D"/>
    <w:rsid w:val="000F3784"/>
    <w:rsid w:val="000F39F7"/>
    <w:rsid w:val="000F3BCD"/>
    <w:rsid w:val="000F3D67"/>
    <w:rsid w:val="000F423B"/>
    <w:rsid w:val="000F47D9"/>
    <w:rsid w:val="000F57B2"/>
    <w:rsid w:val="000F5E28"/>
    <w:rsid w:val="000F6247"/>
    <w:rsid w:val="000F63AE"/>
    <w:rsid w:val="000F6409"/>
    <w:rsid w:val="000F6BC1"/>
    <w:rsid w:val="000F6C46"/>
    <w:rsid w:val="000F6DD8"/>
    <w:rsid w:val="000F6EF1"/>
    <w:rsid w:val="000F70DB"/>
    <w:rsid w:val="000F7865"/>
    <w:rsid w:val="001018F8"/>
    <w:rsid w:val="00101B2D"/>
    <w:rsid w:val="00101CA2"/>
    <w:rsid w:val="00101D62"/>
    <w:rsid w:val="001020AE"/>
    <w:rsid w:val="0010285C"/>
    <w:rsid w:val="00103265"/>
    <w:rsid w:val="00103400"/>
    <w:rsid w:val="0010400B"/>
    <w:rsid w:val="00104850"/>
    <w:rsid w:val="00104BF4"/>
    <w:rsid w:val="00105AE5"/>
    <w:rsid w:val="00106D72"/>
    <w:rsid w:val="00106EC9"/>
    <w:rsid w:val="0010774D"/>
    <w:rsid w:val="00107C57"/>
    <w:rsid w:val="00107C9F"/>
    <w:rsid w:val="001100DA"/>
    <w:rsid w:val="00110B44"/>
    <w:rsid w:val="001111F9"/>
    <w:rsid w:val="001116EF"/>
    <w:rsid w:val="00111E0A"/>
    <w:rsid w:val="00111F12"/>
    <w:rsid w:val="00112385"/>
    <w:rsid w:val="00112B14"/>
    <w:rsid w:val="00113BCC"/>
    <w:rsid w:val="00113CF4"/>
    <w:rsid w:val="00114C05"/>
    <w:rsid w:val="00117E76"/>
    <w:rsid w:val="00117EAE"/>
    <w:rsid w:val="0012036E"/>
    <w:rsid w:val="00120873"/>
    <w:rsid w:val="0012112D"/>
    <w:rsid w:val="001212CF"/>
    <w:rsid w:val="0012173D"/>
    <w:rsid w:val="00121F4E"/>
    <w:rsid w:val="00122457"/>
    <w:rsid w:val="00122907"/>
    <w:rsid w:val="001229AD"/>
    <w:rsid w:val="00123820"/>
    <w:rsid w:val="0012472D"/>
    <w:rsid w:val="00124B99"/>
    <w:rsid w:val="00125708"/>
    <w:rsid w:val="0012621F"/>
    <w:rsid w:val="0012778E"/>
    <w:rsid w:val="00127CEC"/>
    <w:rsid w:val="00127CED"/>
    <w:rsid w:val="00127F49"/>
    <w:rsid w:val="00130256"/>
    <w:rsid w:val="001303DE"/>
    <w:rsid w:val="00131EC2"/>
    <w:rsid w:val="0013246D"/>
    <w:rsid w:val="00132B9C"/>
    <w:rsid w:val="00132E84"/>
    <w:rsid w:val="00133449"/>
    <w:rsid w:val="00134707"/>
    <w:rsid w:val="00134827"/>
    <w:rsid w:val="0013595C"/>
    <w:rsid w:val="00135A7C"/>
    <w:rsid w:val="00135E19"/>
    <w:rsid w:val="00135F16"/>
    <w:rsid w:val="001364BB"/>
    <w:rsid w:val="001369A2"/>
    <w:rsid w:val="0014004A"/>
    <w:rsid w:val="00140256"/>
    <w:rsid w:val="0014040D"/>
    <w:rsid w:val="001408F9"/>
    <w:rsid w:val="00141629"/>
    <w:rsid w:val="00142C47"/>
    <w:rsid w:val="00143168"/>
    <w:rsid w:val="001435A9"/>
    <w:rsid w:val="00143BD1"/>
    <w:rsid w:val="00144B55"/>
    <w:rsid w:val="00144C4D"/>
    <w:rsid w:val="00144EBF"/>
    <w:rsid w:val="001469EF"/>
    <w:rsid w:val="00146B2F"/>
    <w:rsid w:val="00146D1E"/>
    <w:rsid w:val="00146D29"/>
    <w:rsid w:val="0015018B"/>
    <w:rsid w:val="00150AC2"/>
    <w:rsid w:val="00151062"/>
    <w:rsid w:val="0015213D"/>
    <w:rsid w:val="001521DD"/>
    <w:rsid w:val="0015290A"/>
    <w:rsid w:val="00152C40"/>
    <w:rsid w:val="00152CF5"/>
    <w:rsid w:val="00153466"/>
    <w:rsid w:val="00153608"/>
    <w:rsid w:val="001538A3"/>
    <w:rsid w:val="00153906"/>
    <w:rsid w:val="00153C9D"/>
    <w:rsid w:val="00154106"/>
    <w:rsid w:val="0015477E"/>
    <w:rsid w:val="0015497B"/>
    <w:rsid w:val="00155EDE"/>
    <w:rsid w:val="001572F2"/>
    <w:rsid w:val="00157ECD"/>
    <w:rsid w:val="00160614"/>
    <w:rsid w:val="0016101A"/>
    <w:rsid w:val="00161844"/>
    <w:rsid w:val="00163183"/>
    <w:rsid w:val="00163470"/>
    <w:rsid w:val="001659F6"/>
    <w:rsid w:val="00165A32"/>
    <w:rsid w:val="00166B51"/>
    <w:rsid w:val="00166C76"/>
    <w:rsid w:val="00167771"/>
    <w:rsid w:val="0017050E"/>
    <w:rsid w:val="00174AB2"/>
    <w:rsid w:val="00174FDD"/>
    <w:rsid w:val="001754F7"/>
    <w:rsid w:val="00175532"/>
    <w:rsid w:val="00175E53"/>
    <w:rsid w:val="00175EC8"/>
    <w:rsid w:val="001762D0"/>
    <w:rsid w:val="001767A1"/>
    <w:rsid w:val="001769E4"/>
    <w:rsid w:val="0017774A"/>
    <w:rsid w:val="00180BC8"/>
    <w:rsid w:val="001817B4"/>
    <w:rsid w:val="00181E98"/>
    <w:rsid w:val="0018252B"/>
    <w:rsid w:val="00183F93"/>
    <w:rsid w:val="001844D4"/>
    <w:rsid w:val="00184510"/>
    <w:rsid w:val="00184639"/>
    <w:rsid w:val="0018510C"/>
    <w:rsid w:val="00185ABE"/>
    <w:rsid w:val="00186445"/>
    <w:rsid w:val="00186862"/>
    <w:rsid w:val="00186D12"/>
    <w:rsid w:val="00186ED7"/>
    <w:rsid w:val="00187D6F"/>
    <w:rsid w:val="00190251"/>
    <w:rsid w:val="00190AF7"/>
    <w:rsid w:val="00191CB1"/>
    <w:rsid w:val="00192963"/>
    <w:rsid w:val="00192AC2"/>
    <w:rsid w:val="00193459"/>
    <w:rsid w:val="00193DAE"/>
    <w:rsid w:val="0019520B"/>
    <w:rsid w:val="00195385"/>
    <w:rsid w:val="00196033"/>
    <w:rsid w:val="0019682C"/>
    <w:rsid w:val="00196ADC"/>
    <w:rsid w:val="00196CB3"/>
    <w:rsid w:val="00197558"/>
    <w:rsid w:val="00197FBD"/>
    <w:rsid w:val="001A0729"/>
    <w:rsid w:val="001A0BDD"/>
    <w:rsid w:val="001A0D8F"/>
    <w:rsid w:val="001A18E4"/>
    <w:rsid w:val="001A1908"/>
    <w:rsid w:val="001A24F7"/>
    <w:rsid w:val="001A2BBA"/>
    <w:rsid w:val="001A2C03"/>
    <w:rsid w:val="001A2C68"/>
    <w:rsid w:val="001A2D04"/>
    <w:rsid w:val="001A3CEE"/>
    <w:rsid w:val="001A406B"/>
    <w:rsid w:val="001A4D34"/>
    <w:rsid w:val="001A4DFA"/>
    <w:rsid w:val="001A55EB"/>
    <w:rsid w:val="001A568E"/>
    <w:rsid w:val="001A5C26"/>
    <w:rsid w:val="001A5FE4"/>
    <w:rsid w:val="001A6A1F"/>
    <w:rsid w:val="001A759E"/>
    <w:rsid w:val="001B0243"/>
    <w:rsid w:val="001B0C0D"/>
    <w:rsid w:val="001B1037"/>
    <w:rsid w:val="001B1681"/>
    <w:rsid w:val="001B1771"/>
    <w:rsid w:val="001B25BF"/>
    <w:rsid w:val="001B27F3"/>
    <w:rsid w:val="001B2B2B"/>
    <w:rsid w:val="001B2FF7"/>
    <w:rsid w:val="001B3446"/>
    <w:rsid w:val="001B36CD"/>
    <w:rsid w:val="001B4628"/>
    <w:rsid w:val="001B46A5"/>
    <w:rsid w:val="001B501A"/>
    <w:rsid w:val="001B7A6E"/>
    <w:rsid w:val="001C0344"/>
    <w:rsid w:val="001C06D6"/>
    <w:rsid w:val="001C0C05"/>
    <w:rsid w:val="001C1B1F"/>
    <w:rsid w:val="001C2516"/>
    <w:rsid w:val="001C26F0"/>
    <w:rsid w:val="001C3050"/>
    <w:rsid w:val="001C3B2C"/>
    <w:rsid w:val="001C3E17"/>
    <w:rsid w:val="001C4F5A"/>
    <w:rsid w:val="001C5BA7"/>
    <w:rsid w:val="001C7197"/>
    <w:rsid w:val="001D0AA0"/>
    <w:rsid w:val="001D1061"/>
    <w:rsid w:val="001D27FB"/>
    <w:rsid w:val="001D3494"/>
    <w:rsid w:val="001D387B"/>
    <w:rsid w:val="001D3FB6"/>
    <w:rsid w:val="001D42AF"/>
    <w:rsid w:val="001D43E5"/>
    <w:rsid w:val="001E06C8"/>
    <w:rsid w:val="001E1C0D"/>
    <w:rsid w:val="001E2487"/>
    <w:rsid w:val="001E2A5A"/>
    <w:rsid w:val="001E5148"/>
    <w:rsid w:val="001E7296"/>
    <w:rsid w:val="001E7F85"/>
    <w:rsid w:val="001F0F11"/>
    <w:rsid w:val="001F10F5"/>
    <w:rsid w:val="001F170D"/>
    <w:rsid w:val="001F2794"/>
    <w:rsid w:val="001F2867"/>
    <w:rsid w:val="001F3A0F"/>
    <w:rsid w:val="001F4949"/>
    <w:rsid w:val="001F4B43"/>
    <w:rsid w:val="001F4DB7"/>
    <w:rsid w:val="001F4F7F"/>
    <w:rsid w:val="001F6954"/>
    <w:rsid w:val="001F6A0C"/>
    <w:rsid w:val="001F7807"/>
    <w:rsid w:val="00200E67"/>
    <w:rsid w:val="002010A9"/>
    <w:rsid w:val="002016A8"/>
    <w:rsid w:val="00201C4A"/>
    <w:rsid w:val="00201CDE"/>
    <w:rsid w:val="00201D94"/>
    <w:rsid w:val="002027A3"/>
    <w:rsid w:val="00202B5B"/>
    <w:rsid w:val="00204690"/>
    <w:rsid w:val="00204A78"/>
    <w:rsid w:val="00204C34"/>
    <w:rsid w:val="0020511E"/>
    <w:rsid w:val="002059D7"/>
    <w:rsid w:val="00206146"/>
    <w:rsid w:val="0020622D"/>
    <w:rsid w:val="00206344"/>
    <w:rsid w:val="00206515"/>
    <w:rsid w:val="00206689"/>
    <w:rsid w:val="0020718F"/>
    <w:rsid w:val="00210F92"/>
    <w:rsid w:val="0021346F"/>
    <w:rsid w:val="00213504"/>
    <w:rsid w:val="002145AC"/>
    <w:rsid w:val="00214E21"/>
    <w:rsid w:val="0021591C"/>
    <w:rsid w:val="00215F44"/>
    <w:rsid w:val="0021628F"/>
    <w:rsid w:val="002176EA"/>
    <w:rsid w:val="00221211"/>
    <w:rsid w:val="00221432"/>
    <w:rsid w:val="00221D17"/>
    <w:rsid w:val="00223F45"/>
    <w:rsid w:val="002257FC"/>
    <w:rsid w:val="00225B5B"/>
    <w:rsid w:val="00226473"/>
    <w:rsid w:val="002271B7"/>
    <w:rsid w:val="002275CF"/>
    <w:rsid w:val="0022788E"/>
    <w:rsid w:val="002278BB"/>
    <w:rsid w:val="00230E4F"/>
    <w:rsid w:val="002312BB"/>
    <w:rsid w:val="0023165E"/>
    <w:rsid w:val="002325FE"/>
    <w:rsid w:val="00232BB0"/>
    <w:rsid w:val="00232F4B"/>
    <w:rsid w:val="00233135"/>
    <w:rsid w:val="002332AB"/>
    <w:rsid w:val="002333C6"/>
    <w:rsid w:val="0023352F"/>
    <w:rsid w:val="002347E7"/>
    <w:rsid w:val="00234D6E"/>
    <w:rsid w:val="0023661D"/>
    <w:rsid w:val="0023715B"/>
    <w:rsid w:val="002371D4"/>
    <w:rsid w:val="00237FD1"/>
    <w:rsid w:val="002407FD"/>
    <w:rsid w:val="00240E24"/>
    <w:rsid w:val="00241096"/>
    <w:rsid w:val="002416C2"/>
    <w:rsid w:val="00241ACE"/>
    <w:rsid w:val="002420E0"/>
    <w:rsid w:val="00243857"/>
    <w:rsid w:val="002440CB"/>
    <w:rsid w:val="0024425A"/>
    <w:rsid w:val="002443C3"/>
    <w:rsid w:val="0024544B"/>
    <w:rsid w:val="00246432"/>
    <w:rsid w:val="002476F2"/>
    <w:rsid w:val="00247AD2"/>
    <w:rsid w:val="00247AED"/>
    <w:rsid w:val="00250465"/>
    <w:rsid w:val="00250912"/>
    <w:rsid w:val="00252707"/>
    <w:rsid w:val="00252AD5"/>
    <w:rsid w:val="00252CE5"/>
    <w:rsid w:val="00253340"/>
    <w:rsid w:val="00255827"/>
    <w:rsid w:val="002577FF"/>
    <w:rsid w:val="002578AD"/>
    <w:rsid w:val="0026075B"/>
    <w:rsid w:val="0026263C"/>
    <w:rsid w:val="00262F39"/>
    <w:rsid w:val="00263640"/>
    <w:rsid w:val="002638D2"/>
    <w:rsid w:val="00263A2A"/>
    <w:rsid w:val="00263A6A"/>
    <w:rsid w:val="0026446E"/>
    <w:rsid w:val="00264583"/>
    <w:rsid w:val="002649D4"/>
    <w:rsid w:val="00265698"/>
    <w:rsid w:val="00265A6B"/>
    <w:rsid w:val="002662DA"/>
    <w:rsid w:val="00266D67"/>
    <w:rsid w:val="00266DA9"/>
    <w:rsid w:val="00266DB9"/>
    <w:rsid w:val="00266DD9"/>
    <w:rsid w:val="0026757C"/>
    <w:rsid w:val="0027042A"/>
    <w:rsid w:val="0027191C"/>
    <w:rsid w:val="00272230"/>
    <w:rsid w:val="00272B50"/>
    <w:rsid w:val="002739F9"/>
    <w:rsid w:val="00276DEF"/>
    <w:rsid w:val="00277080"/>
    <w:rsid w:val="0027739E"/>
    <w:rsid w:val="00277409"/>
    <w:rsid w:val="00277A27"/>
    <w:rsid w:val="00277ECB"/>
    <w:rsid w:val="00280A46"/>
    <w:rsid w:val="00280B36"/>
    <w:rsid w:val="00280DE6"/>
    <w:rsid w:val="002812BC"/>
    <w:rsid w:val="00282679"/>
    <w:rsid w:val="00283538"/>
    <w:rsid w:val="00283817"/>
    <w:rsid w:val="002839C6"/>
    <w:rsid w:val="002851D8"/>
    <w:rsid w:val="00285633"/>
    <w:rsid w:val="00286442"/>
    <w:rsid w:val="002869A3"/>
    <w:rsid w:val="002871C8"/>
    <w:rsid w:val="00291967"/>
    <w:rsid w:val="00292BED"/>
    <w:rsid w:val="00292C96"/>
    <w:rsid w:val="00292E7A"/>
    <w:rsid w:val="002932F0"/>
    <w:rsid w:val="00293413"/>
    <w:rsid w:val="00293D7D"/>
    <w:rsid w:val="002943CC"/>
    <w:rsid w:val="002961F3"/>
    <w:rsid w:val="0029665F"/>
    <w:rsid w:val="00296707"/>
    <w:rsid w:val="002A03E4"/>
    <w:rsid w:val="002A04F3"/>
    <w:rsid w:val="002A14A2"/>
    <w:rsid w:val="002A25BE"/>
    <w:rsid w:val="002A2993"/>
    <w:rsid w:val="002A3FA8"/>
    <w:rsid w:val="002A4060"/>
    <w:rsid w:val="002A41D1"/>
    <w:rsid w:val="002A4A7B"/>
    <w:rsid w:val="002A51D3"/>
    <w:rsid w:val="002A52BD"/>
    <w:rsid w:val="002A64EE"/>
    <w:rsid w:val="002A6821"/>
    <w:rsid w:val="002A6D57"/>
    <w:rsid w:val="002A727C"/>
    <w:rsid w:val="002A7486"/>
    <w:rsid w:val="002A7795"/>
    <w:rsid w:val="002A77B2"/>
    <w:rsid w:val="002B087F"/>
    <w:rsid w:val="002B0B98"/>
    <w:rsid w:val="002B0C34"/>
    <w:rsid w:val="002B0DBC"/>
    <w:rsid w:val="002B115E"/>
    <w:rsid w:val="002B1979"/>
    <w:rsid w:val="002B1B75"/>
    <w:rsid w:val="002B2115"/>
    <w:rsid w:val="002B2291"/>
    <w:rsid w:val="002B2431"/>
    <w:rsid w:val="002B35BD"/>
    <w:rsid w:val="002B3609"/>
    <w:rsid w:val="002B3972"/>
    <w:rsid w:val="002B40A6"/>
    <w:rsid w:val="002B4A64"/>
    <w:rsid w:val="002B5547"/>
    <w:rsid w:val="002B63BB"/>
    <w:rsid w:val="002B6D6F"/>
    <w:rsid w:val="002C09E1"/>
    <w:rsid w:val="002C0EE6"/>
    <w:rsid w:val="002C15C4"/>
    <w:rsid w:val="002C1BA1"/>
    <w:rsid w:val="002C2847"/>
    <w:rsid w:val="002C2B29"/>
    <w:rsid w:val="002C3B5B"/>
    <w:rsid w:val="002C4573"/>
    <w:rsid w:val="002C49F0"/>
    <w:rsid w:val="002C4D2C"/>
    <w:rsid w:val="002C50E4"/>
    <w:rsid w:val="002C5733"/>
    <w:rsid w:val="002C5F96"/>
    <w:rsid w:val="002C6218"/>
    <w:rsid w:val="002C6311"/>
    <w:rsid w:val="002C6785"/>
    <w:rsid w:val="002C69AD"/>
    <w:rsid w:val="002C7709"/>
    <w:rsid w:val="002C7839"/>
    <w:rsid w:val="002C78BE"/>
    <w:rsid w:val="002D03DB"/>
    <w:rsid w:val="002D04E9"/>
    <w:rsid w:val="002D074C"/>
    <w:rsid w:val="002D098B"/>
    <w:rsid w:val="002D16C1"/>
    <w:rsid w:val="002D43C5"/>
    <w:rsid w:val="002D53C2"/>
    <w:rsid w:val="002D5876"/>
    <w:rsid w:val="002D65F6"/>
    <w:rsid w:val="002D686F"/>
    <w:rsid w:val="002D68DE"/>
    <w:rsid w:val="002D71EF"/>
    <w:rsid w:val="002E23EC"/>
    <w:rsid w:val="002E2594"/>
    <w:rsid w:val="002E2775"/>
    <w:rsid w:val="002E3EF6"/>
    <w:rsid w:val="002E3FCF"/>
    <w:rsid w:val="002E4173"/>
    <w:rsid w:val="002E420F"/>
    <w:rsid w:val="002E4BE6"/>
    <w:rsid w:val="002E5711"/>
    <w:rsid w:val="002E5C93"/>
    <w:rsid w:val="002E5F70"/>
    <w:rsid w:val="002E62BA"/>
    <w:rsid w:val="002E682A"/>
    <w:rsid w:val="002E7068"/>
    <w:rsid w:val="002F001C"/>
    <w:rsid w:val="002F0A00"/>
    <w:rsid w:val="002F0E1B"/>
    <w:rsid w:val="002F116A"/>
    <w:rsid w:val="002F179F"/>
    <w:rsid w:val="002F1C0F"/>
    <w:rsid w:val="002F2A42"/>
    <w:rsid w:val="002F3D26"/>
    <w:rsid w:val="002F619D"/>
    <w:rsid w:val="002F68F9"/>
    <w:rsid w:val="002F6E5A"/>
    <w:rsid w:val="002F6E5C"/>
    <w:rsid w:val="002F7DFF"/>
    <w:rsid w:val="003003DA"/>
    <w:rsid w:val="00300590"/>
    <w:rsid w:val="0030310A"/>
    <w:rsid w:val="00303CC3"/>
    <w:rsid w:val="00303F76"/>
    <w:rsid w:val="0030427E"/>
    <w:rsid w:val="00304F2C"/>
    <w:rsid w:val="0030547E"/>
    <w:rsid w:val="00305A0C"/>
    <w:rsid w:val="0030621D"/>
    <w:rsid w:val="003117AA"/>
    <w:rsid w:val="00311F14"/>
    <w:rsid w:val="00312272"/>
    <w:rsid w:val="00312DC2"/>
    <w:rsid w:val="003134E4"/>
    <w:rsid w:val="003136D5"/>
    <w:rsid w:val="0031388E"/>
    <w:rsid w:val="00314118"/>
    <w:rsid w:val="00315675"/>
    <w:rsid w:val="00315E1A"/>
    <w:rsid w:val="003162B9"/>
    <w:rsid w:val="00317B85"/>
    <w:rsid w:val="00317DF6"/>
    <w:rsid w:val="003205F2"/>
    <w:rsid w:val="0032245C"/>
    <w:rsid w:val="00322950"/>
    <w:rsid w:val="00322ACD"/>
    <w:rsid w:val="0032352B"/>
    <w:rsid w:val="00323605"/>
    <w:rsid w:val="00323AE3"/>
    <w:rsid w:val="00323CFD"/>
    <w:rsid w:val="00324E32"/>
    <w:rsid w:val="00324F22"/>
    <w:rsid w:val="00325EAA"/>
    <w:rsid w:val="00325FE5"/>
    <w:rsid w:val="003260CD"/>
    <w:rsid w:val="0032620F"/>
    <w:rsid w:val="0032671D"/>
    <w:rsid w:val="00327230"/>
    <w:rsid w:val="00327578"/>
    <w:rsid w:val="00327A5D"/>
    <w:rsid w:val="00327E68"/>
    <w:rsid w:val="00331361"/>
    <w:rsid w:val="003313AE"/>
    <w:rsid w:val="00331738"/>
    <w:rsid w:val="00332885"/>
    <w:rsid w:val="00332AF7"/>
    <w:rsid w:val="00333526"/>
    <w:rsid w:val="00333A69"/>
    <w:rsid w:val="00333BE2"/>
    <w:rsid w:val="0033419E"/>
    <w:rsid w:val="00334499"/>
    <w:rsid w:val="00334737"/>
    <w:rsid w:val="00334794"/>
    <w:rsid w:val="0033493A"/>
    <w:rsid w:val="00335BB9"/>
    <w:rsid w:val="003360CE"/>
    <w:rsid w:val="003372ED"/>
    <w:rsid w:val="003373FB"/>
    <w:rsid w:val="00337CA2"/>
    <w:rsid w:val="0034078D"/>
    <w:rsid w:val="00341192"/>
    <w:rsid w:val="00341430"/>
    <w:rsid w:val="00342814"/>
    <w:rsid w:val="003434C6"/>
    <w:rsid w:val="0034369E"/>
    <w:rsid w:val="00344611"/>
    <w:rsid w:val="0034464E"/>
    <w:rsid w:val="00347447"/>
    <w:rsid w:val="00347E89"/>
    <w:rsid w:val="0035025F"/>
    <w:rsid w:val="003502D3"/>
    <w:rsid w:val="00350A1D"/>
    <w:rsid w:val="00350D3C"/>
    <w:rsid w:val="00350EA4"/>
    <w:rsid w:val="00352927"/>
    <w:rsid w:val="00352E30"/>
    <w:rsid w:val="003531B2"/>
    <w:rsid w:val="003533ED"/>
    <w:rsid w:val="003535DF"/>
    <w:rsid w:val="00353B06"/>
    <w:rsid w:val="0035406C"/>
    <w:rsid w:val="003540C1"/>
    <w:rsid w:val="00354277"/>
    <w:rsid w:val="00355E33"/>
    <w:rsid w:val="0035629F"/>
    <w:rsid w:val="00356651"/>
    <w:rsid w:val="00356A8E"/>
    <w:rsid w:val="00356C6C"/>
    <w:rsid w:val="00356D69"/>
    <w:rsid w:val="00357D98"/>
    <w:rsid w:val="00357E99"/>
    <w:rsid w:val="0036157F"/>
    <w:rsid w:val="0036205F"/>
    <w:rsid w:val="003622A1"/>
    <w:rsid w:val="003629F3"/>
    <w:rsid w:val="00362E15"/>
    <w:rsid w:val="00363CB5"/>
    <w:rsid w:val="00363D33"/>
    <w:rsid w:val="003645BF"/>
    <w:rsid w:val="00364ACE"/>
    <w:rsid w:val="00365A4E"/>
    <w:rsid w:val="00366144"/>
    <w:rsid w:val="0036654F"/>
    <w:rsid w:val="003667EE"/>
    <w:rsid w:val="00366C2B"/>
    <w:rsid w:val="003674B3"/>
    <w:rsid w:val="00371617"/>
    <w:rsid w:val="00372999"/>
    <w:rsid w:val="00372B5E"/>
    <w:rsid w:val="00373182"/>
    <w:rsid w:val="00374591"/>
    <w:rsid w:val="00374F35"/>
    <w:rsid w:val="003753CE"/>
    <w:rsid w:val="00375DFC"/>
    <w:rsid w:val="00376225"/>
    <w:rsid w:val="00376326"/>
    <w:rsid w:val="003774C4"/>
    <w:rsid w:val="00377A8E"/>
    <w:rsid w:val="0038011C"/>
    <w:rsid w:val="003803A8"/>
    <w:rsid w:val="00380945"/>
    <w:rsid w:val="00381513"/>
    <w:rsid w:val="00381F5B"/>
    <w:rsid w:val="0038315B"/>
    <w:rsid w:val="00385155"/>
    <w:rsid w:val="0038573E"/>
    <w:rsid w:val="00385B6C"/>
    <w:rsid w:val="00386577"/>
    <w:rsid w:val="003876B6"/>
    <w:rsid w:val="003878D9"/>
    <w:rsid w:val="00387EE3"/>
    <w:rsid w:val="003902F6"/>
    <w:rsid w:val="0039075B"/>
    <w:rsid w:val="0039079A"/>
    <w:rsid w:val="003910A7"/>
    <w:rsid w:val="003916D5"/>
    <w:rsid w:val="00391CFF"/>
    <w:rsid w:val="00391D74"/>
    <w:rsid w:val="003920F1"/>
    <w:rsid w:val="0039424F"/>
    <w:rsid w:val="00394297"/>
    <w:rsid w:val="003943B9"/>
    <w:rsid w:val="0039443A"/>
    <w:rsid w:val="00395A48"/>
    <w:rsid w:val="00395F60"/>
    <w:rsid w:val="003960F0"/>
    <w:rsid w:val="00396DEF"/>
    <w:rsid w:val="00396F5A"/>
    <w:rsid w:val="00397AEC"/>
    <w:rsid w:val="003A007C"/>
    <w:rsid w:val="003A0373"/>
    <w:rsid w:val="003A06C7"/>
    <w:rsid w:val="003A0CCE"/>
    <w:rsid w:val="003A1B7D"/>
    <w:rsid w:val="003A1FB5"/>
    <w:rsid w:val="003A246B"/>
    <w:rsid w:val="003A2D79"/>
    <w:rsid w:val="003A3056"/>
    <w:rsid w:val="003A39FA"/>
    <w:rsid w:val="003A3A67"/>
    <w:rsid w:val="003A3CDB"/>
    <w:rsid w:val="003A3EE6"/>
    <w:rsid w:val="003A5066"/>
    <w:rsid w:val="003A6857"/>
    <w:rsid w:val="003B1260"/>
    <w:rsid w:val="003B1647"/>
    <w:rsid w:val="003B21AF"/>
    <w:rsid w:val="003B2FE7"/>
    <w:rsid w:val="003B337B"/>
    <w:rsid w:val="003B3D0C"/>
    <w:rsid w:val="003B3D1D"/>
    <w:rsid w:val="003B470D"/>
    <w:rsid w:val="003B4B37"/>
    <w:rsid w:val="003B4B4F"/>
    <w:rsid w:val="003B5136"/>
    <w:rsid w:val="003B5BD2"/>
    <w:rsid w:val="003C0677"/>
    <w:rsid w:val="003C12E4"/>
    <w:rsid w:val="003C1A15"/>
    <w:rsid w:val="003C1B27"/>
    <w:rsid w:val="003C1EE2"/>
    <w:rsid w:val="003C22C4"/>
    <w:rsid w:val="003C2423"/>
    <w:rsid w:val="003C26E1"/>
    <w:rsid w:val="003C2BD2"/>
    <w:rsid w:val="003C2F9B"/>
    <w:rsid w:val="003C4869"/>
    <w:rsid w:val="003C4F1E"/>
    <w:rsid w:val="003C4FA2"/>
    <w:rsid w:val="003C5E71"/>
    <w:rsid w:val="003C603A"/>
    <w:rsid w:val="003C606E"/>
    <w:rsid w:val="003C6213"/>
    <w:rsid w:val="003C7372"/>
    <w:rsid w:val="003C7BC3"/>
    <w:rsid w:val="003C7DF6"/>
    <w:rsid w:val="003D000D"/>
    <w:rsid w:val="003D02E1"/>
    <w:rsid w:val="003D0C1A"/>
    <w:rsid w:val="003D107F"/>
    <w:rsid w:val="003D1291"/>
    <w:rsid w:val="003D2191"/>
    <w:rsid w:val="003D2601"/>
    <w:rsid w:val="003D35C3"/>
    <w:rsid w:val="003D3DC9"/>
    <w:rsid w:val="003D40F9"/>
    <w:rsid w:val="003D42E7"/>
    <w:rsid w:val="003D439C"/>
    <w:rsid w:val="003D45A5"/>
    <w:rsid w:val="003D57D1"/>
    <w:rsid w:val="003D61C6"/>
    <w:rsid w:val="003D7BA5"/>
    <w:rsid w:val="003E0C5E"/>
    <w:rsid w:val="003E125D"/>
    <w:rsid w:val="003E1499"/>
    <w:rsid w:val="003E16A0"/>
    <w:rsid w:val="003E1E85"/>
    <w:rsid w:val="003E23F0"/>
    <w:rsid w:val="003E2C52"/>
    <w:rsid w:val="003E2C8B"/>
    <w:rsid w:val="003E3239"/>
    <w:rsid w:val="003E331F"/>
    <w:rsid w:val="003E37A1"/>
    <w:rsid w:val="003E39B5"/>
    <w:rsid w:val="003E3EB4"/>
    <w:rsid w:val="003E4D67"/>
    <w:rsid w:val="003E5841"/>
    <w:rsid w:val="003E5874"/>
    <w:rsid w:val="003E5C50"/>
    <w:rsid w:val="003E5E16"/>
    <w:rsid w:val="003E6096"/>
    <w:rsid w:val="003E65F2"/>
    <w:rsid w:val="003E691B"/>
    <w:rsid w:val="003E7465"/>
    <w:rsid w:val="003E7656"/>
    <w:rsid w:val="003E7765"/>
    <w:rsid w:val="003E7833"/>
    <w:rsid w:val="003F072A"/>
    <w:rsid w:val="003F0BA7"/>
    <w:rsid w:val="003F0CCF"/>
    <w:rsid w:val="003F0EA0"/>
    <w:rsid w:val="003F2E85"/>
    <w:rsid w:val="003F370D"/>
    <w:rsid w:val="003F4F1A"/>
    <w:rsid w:val="003F51A4"/>
    <w:rsid w:val="003F5981"/>
    <w:rsid w:val="003F5F62"/>
    <w:rsid w:val="003F5FCA"/>
    <w:rsid w:val="003F6202"/>
    <w:rsid w:val="003F7242"/>
    <w:rsid w:val="003F72FA"/>
    <w:rsid w:val="003F7466"/>
    <w:rsid w:val="003F7F6C"/>
    <w:rsid w:val="004003AE"/>
    <w:rsid w:val="00400B48"/>
    <w:rsid w:val="00400CC9"/>
    <w:rsid w:val="00400FA5"/>
    <w:rsid w:val="004010DB"/>
    <w:rsid w:val="00401605"/>
    <w:rsid w:val="00401B51"/>
    <w:rsid w:val="00401B8D"/>
    <w:rsid w:val="00401FDB"/>
    <w:rsid w:val="00402476"/>
    <w:rsid w:val="00402D62"/>
    <w:rsid w:val="00402FEC"/>
    <w:rsid w:val="0040362B"/>
    <w:rsid w:val="0040368A"/>
    <w:rsid w:val="00403776"/>
    <w:rsid w:val="00403BE3"/>
    <w:rsid w:val="00404EF4"/>
    <w:rsid w:val="004063D5"/>
    <w:rsid w:val="00406D55"/>
    <w:rsid w:val="00407321"/>
    <w:rsid w:val="00410184"/>
    <w:rsid w:val="00410394"/>
    <w:rsid w:val="00410780"/>
    <w:rsid w:val="004110B1"/>
    <w:rsid w:val="004112B2"/>
    <w:rsid w:val="004132F4"/>
    <w:rsid w:val="004142A8"/>
    <w:rsid w:val="0041434C"/>
    <w:rsid w:val="00415B07"/>
    <w:rsid w:val="00415D3C"/>
    <w:rsid w:val="00416B54"/>
    <w:rsid w:val="00416BA9"/>
    <w:rsid w:val="0041735C"/>
    <w:rsid w:val="00420E61"/>
    <w:rsid w:val="00422724"/>
    <w:rsid w:val="0042332C"/>
    <w:rsid w:val="0042339A"/>
    <w:rsid w:val="00423721"/>
    <w:rsid w:val="00423FF5"/>
    <w:rsid w:val="0042417E"/>
    <w:rsid w:val="004243F8"/>
    <w:rsid w:val="00424595"/>
    <w:rsid w:val="004245E0"/>
    <w:rsid w:val="0042517D"/>
    <w:rsid w:val="00425861"/>
    <w:rsid w:val="00425A31"/>
    <w:rsid w:val="00425FAC"/>
    <w:rsid w:val="00426CA9"/>
    <w:rsid w:val="004275BC"/>
    <w:rsid w:val="00427846"/>
    <w:rsid w:val="004302DC"/>
    <w:rsid w:val="004304E0"/>
    <w:rsid w:val="00430E17"/>
    <w:rsid w:val="00431022"/>
    <w:rsid w:val="004317B6"/>
    <w:rsid w:val="00431A3F"/>
    <w:rsid w:val="004339A2"/>
    <w:rsid w:val="00433DFD"/>
    <w:rsid w:val="0043504C"/>
    <w:rsid w:val="004353B5"/>
    <w:rsid w:val="0043567E"/>
    <w:rsid w:val="004358F6"/>
    <w:rsid w:val="004363C9"/>
    <w:rsid w:val="00436716"/>
    <w:rsid w:val="00437C77"/>
    <w:rsid w:val="00440332"/>
    <w:rsid w:val="0044125A"/>
    <w:rsid w:val="004420DD"/>
    <w:rsid w:val="00442344"/>
    <w:rsid w:val="00442DCB"/>
    <w:rsid w:val="00442E00"/>
    <w:rsid w:val="004433A9"/>
    <w:rsid w:val="00444F23"/>
    <w:rsid w:val="00446916"/>
    <w:rsid w:val="0044782E"/>
    <w:rsid w:val="00447AD9"/>
    <w:rsid w:val="0045043B"/>
    <w:rsid w:val="00451AD2"/>
    <w:rsid w:val="004535E3"/>
    <w:rsid w:val="00454E2D"/>
    <w:rsid w:val="00456225"/>
    <w:rsid w:val="0045646A"/>
    <w:rsid w:val="00456628"/>
    <w:rsid w:val="00456B7E"/>
    <w:rsid w:val="0045785F"/>
    <w:rsid w:val="00460616"/>
    <w:rsid w:val="00460C46"/>
    <w:rsid w:val="00460E5A"/>
    <w:rsid w:val="00460E94"/>
    <w:rsid w:val="00461A03"/>
    <w:rsid w:val="00462664"/>
    <w:rsid w:val="0046320A"/>
    <w:rsid w:val="00465144"/>
    <w:rsid w:val="00465595"/>
    <w:rsid w:val="004662AA"/>
    <w:rsid w:val="0046699D"/>
    <w:rsid w:val="00466C6D"/>
    <w:rsid w:val="00467696"/>
    <w:rsid w:val="004702D3"/>
    <w:rsid w:val="00471578"/>
    <w:rsid w:val="00473A14"/>
    <w:rsid w:val="00473B2F"/>
    <w:rsid w:val="00475CB2"/>
    <w:rsid w:val="004760F0"/>
    <w:rsid w:val="004767A7"/>
    <w:rsid w:val="00476BDD"/>
    <w:rsid w:val="00476EC5"/>
    <w:rsid w:val="00476FE0"/>
    <w:rsid w:val="00477020"/>
    <w:rsid w:val="004778BF"/>
    <w:rsid w:val="00480261"/>
    <w:rsid w:val="00480D45"/>
    <w:rsid w:val="00480DF2"/>
    <w:rsid w:val="00480F1F"/>
    <w:rsid w:val="00482D11"/>
    <w:rsid w:val="00482D35"/>
    <w:rsid w:val="004832DC"/>
    <w:rsid w:val="0048391D"/>
    <w:rsid w:val="00485694"/>
    <w:rsid w:val="00485926"/>
    <w:rsid w:val="00485A65"/>
    <w:rsid w:val="00485FFA"/>
    <w:rsid w:val="00486211"/>
    <w:rsid w:val="00486E0F"/>
    <w:rsid w:val="00487F93"/>
    <w:rsid w:val="0049026B"/>
    <w:rsid w:val="004902E1"/>
    <w:rsid w:val="00490E62"/>
    <w:rsid w:val="00492062"/>
    <w:rsid w:val="004921A8"/>
    <w:rsid w:val="004923CF"/>
    <w:rsid w:val="00492448"/>
    <w:rsid w:val="00492474"/>
    <w:rsid w:val="004944E9"/>
    <w:rsid w:val="00494A88"/>
    <w:rsid w:val="00495005"/>
    <w:rsid w:val="00495307"/>
    <w:rsid w:val="0049629F"/>
    <w:rsid w:val="00496A76"/>
    <w:rsid w:val="00496E9D"/>
    <w:rsid w:val="004A0301"/>
    <w:rsid w:val="004A0359"/>
    <w:rsid w:val="004A09B2"/>
    <w:rsid w:val="004A0D16"/>
    <w:rsid w:val="004A10A2"/>
    <w:rsid w:val="004A3315"/>
    <w:rsid w:val="004A3D33"/>
    <w:rsid w:val="004A3E65"/>
    <w:rsid w:val="004A53D3"/>
    <w:rsid w:val="004A59E2"/>
    <w:rsid w:val="004A5E7F"/>
    <w:rsid w:val="004A625F"/>
    <w:rsid w:val="004A78EB"/>
    <w:rsid w:val="004A7EC8"/>
    <w:rsid w:val="004B04DF"/>
    <w:rsid w:val="004B15D8"/>
    <w:rsid w:val="004B1CDA"/>
    <w:rsid w:val="004B2406"/>
    <w:rsid w:val="004B267E"/>
    <w:rsid w:val="004B278E"/>
    <w:rsid w:val="004B3A90"/>
    <w:rsid w:val="004B3AA9"/>
    <w:rsid w:val="004B4A84"/>
    <w:rsid w:val="004B4CB4"/>
    <w:rsid w:val="004B4DDE"/>
    <w:rsid w:val="004B55F3"/>
    <w:rsid w:val="004B59AC"/>
    <w:rsid w:val="004B5C02"/>
    <w:rsid w:val="004B64F9"/>
    <w:rsid w:val="004C055D"/>
    <w:rsid w:val="004C0E65"/>
    <w:rsid w:val="004C110C"/>
    <w:rsid w:val="004C1287"/>
    <w:rsid w:val="004C1B9B"/>
    <w:rsid w:val="004C2101"/>
    <w:rsid w:val="004C283E"/>
    <w:rsid w:val="004C2F56"/>
    <w:rsid w:val="004C3846"/>
    <w:rsid w:val="004C385E"/>
    <w:rsid w:val="004C4C5E"/>
    <w:rsid w:val="004C5335"/>
    <w:rsid w:val="004C6775"/>
    <w:rsid w:val="004C6AAB"/>
    <w:rsid w:val="004C6C0F"/>
    <w:rsid w:val="004C6D63"/>
    <w:rsid w:val="004C6E6D"/>
    <w:rsid w:val="004D0038"/>
    <w:rsid w:val="004D1B43"/>
    <w:rsid w:val="004D248C"/>
    <w:rsid w:val="004D3C5B"/>
    <w:rsid w:val="004D3C96"/>
    <w:rsid w:val="004D488B"/>
    <w:rsid w:val="004D5317"/>
    <w:rsid w:val="004D6244"/>
    <w:rsid w:val="004D66BC"/>
    <w:rsid w:val="004D75E7"/>
    <w:rsid w:val="004D7DE9"/>
    <w:rsid w:val="004E05BC"/>
    <w:rsid w:val="004E0892"/>
    <w:rsid w:val="004E3ADE"/>
    <w:rsid w:val="004E4448"/>
    <w:rsid w:val="004E4F5F"/>
    <w:rsid w:val="004E545B"/>
    <w:rsid w:val="004E57BE"/>
    <w:rsid w:val="004E5DFC"/>
    <w:rsid w:val="004E6299"/>
    <w:rsid w:val="004E6C44"/>
    <w:rsid w:val="004E6D03"/>
    <w:rsid w:val="004E77A8"/>
    <w:rsid w:val="004E7E18"/>
    <w:rsid w:val="004F03D0"/>
    <w:rsid w:val="004F08F4"/>
    <w:rsid w:val="004F2304"/>
    <w:rsid w:val="004F30E6"/>
    <w:rsid w:val="004F3891"/>
    <w:rsid w:val="004F39ED"/>
    <w:rsid w:val="004F3A3F"/>
    <w:rsid w:val="004F4164"/>
    <w:rsid w:val="004F4B4B"/>
    <w:rsid w:val="004F5751"/>
    <w:rsid w:val="004F5844"/>
    <w:rsid w:val="004F5F98"/>
    <w:rsid w:val="004F643B"/>
    <w:rsid w:val="004F6523"/>
    <w:rsid w:val="004F6C7E"/>
    <w:rsid w:val="004F7216"/>
    <w:rsid w:val="004F743C"/>
    <w:rsid w:val="004F7B6A"/>
    <w:rsid w:val="004F7F22"/>
    <w:rsid w:val="0050225D"/>
    <w:rsid w:val="00502568"/>
    <w:rsid w:val="00503262"/>
    <w:rsid w:val="00503966"/>
    <w:rsid w:val="00503F9C"/>
    <w:rsid w:val="00505A12"/>
    <w:rsid w:val="00506425"/>
    <w:rsid w:val="00506650"/>
    <w:rsid w:val="00507583"/>
    <w:rsid w:val="005079B7"/>
    <w:rsid w:val="005102EC"/>
    <w:rsid w:val="00510F7E"/>
    <w:rsid w:val="00511593"/>
    <w:rsid w:val="005116AC"/>
    <w:rsid w:val="00511DA7"/>
    <w:rsid w:val="00511EC0"/>
    <w:rsid w:val="00511FBD"/>
    <w:rsid w:val="00512CA3"/>
    <w:rsid w:val="00512F79"/>
    <w:rsid w:val="00513AC0"/>
    <w:rsid w:val="005145BD"/>
    <w:rsid w:val="00515882"/>
    <w:rsid w:val="00520BAB"/>
    <w:rsid w:val="00521E37"/>
    <w:rsid w:val="00522941"/>
    <w:rsid w:val="005229E7"/>
    <w:rsid w:val="00522BA6"/>
    <w:rsid w:val="00522F5D"/>
    <w:rsid w:val="0052309A"/>
    <w:rsid w:val="005237B2"/>
    <w:rsid w:val="00524100"/>
    <w:rsid w:val="00525201"/>
    <w:rsid w:val="00525637"/>
    <w:rsid w:val="00525B2F"/>
    <w:rsid w:val="00525D52"/>
    <w:rsid w:val="00526AAE"/>
    <w:rsid w:val="00526C43"/>
    <w:rsid w:val="00526D78"/>
    <w:rsid w:val="005275C4"/>
    <w:rsid w:val="00527BF8"/>
    <w:rsid w:val="00527D68"/>
    <w:rsid w:val="00527E0C"/>
    <w:rsid w:val="00530597"/>
    <w:rsid w:val="005306CC"/>
    <w:rsid w:val="005316D1"/>
    <w:rsid w:val="00531A2B"/>
    <w:rsid w:val="0053228E"/>
    <w:rsid w:val="005328A5"/>
    <w:rsid w:val="00532B4C"/>
    <w:rsid w:val="005334B3"/>
    <w:rsid w:val="0053386F"/>
    <w:rsid w:val="00533DAC"/>
    <w:rsid w:val="005344EB"/>
    <w:rsid w:val="005349FA"/>
    <w:rsid w:val="0053550E"/>
    <w:rsid w:val="00535AE7"/>
    <w:rsid w:val="00536786"/>
    <w:rsid w:val="00540363"/>
    <w:rsid w:val="005408A1"/>
    <w:rsid w:val="0054174F"/>
    <w:rsid w:val="00542120"/>
    <w:rsid w:val="0054289B"/>
    <w:rsid w:val="0054383D"/>
    <w:rsid w:val="00544F32"/>
    <w:rsid w:val="005452FA"/>
    <w:rsid w:val="005453B2"/>
    <w:rsid w:val="00545674"/>
    <w:rsid w:val="00546F11"/>
    <w:rsid w:val="00547203"/>
    <w:rsid w:val="00547269"/>
    <w:rsid w:val="00547687"/>
    <w:rsid w:val="0054790F"/>
    <w:rsid w:val="00550741"/>
    <w:rsid w:val="00551AB6"/>
    <w:rsid w:val="00552A7D"/>
    <w:rsid w:val="00552B8A"/>
    <w:rsid w:val="005535B7"/>
    <w:rsid w:val="00553D4F"/>
    <w:rsid w:val="00553F8C"/>
    <w:rsid w:val="00554537"/>
    <w:rsid w:val="00554791"/>
    <w:rsid w:val="0055514C"/>
    <w:rsid w:val="005552D5"/>
    <w:rsid w:val="00555DD6"/>
    <w:rsid w:val="00555F55"/>
    <w:rsid w:val="005562AC"/>
    <w:rsid w:val="00557200"/>
    <w:rsid w:val="00557B64"/>
    <w:rsid w:val="005604AC"/>
    <w:rsid w:val="005606C2"/>
    <w:rsid w:val="005617FE"/>
    <w:rsid w:val="00561CA7"/>
    <w:rsid w:val="00562B85"/>
    <w:rsid w:val="00563873"/>
    <w:rsid w:val="005651D6"/>
    <w:rsid w:val="00565460"/>
    <w:rsid w:val="0056583F"/>
    <w:rsid w:val="00565E67"/>
    <w:rsid w:val="0056678A"/>
    <w:rsid w:val="00566E12"/>
    <w:rsid w:val="00567F47"/>
    <w:rsid w:val="00571121"/>
    <w:rsid w:val="00571275"/>
    <w:rsid w:val="00572D21"/>
    <w:rsid w:val="00573558"/>
    <w:rsid w:val="00574494"/>
    <w:rsid w:val="00574C88"/>
    <w:rsid w:val="0057556F"/>
    <w:rsid w:val="0057563E"/>
    <w:rsid w:val="0057597E"/>
    <w:rsid w:val="00576D37"/>
    <w:rsid w:val="00577146"/>
    <w:rsid w:val="00577297"/>
    <w:rsid w:val="00577F31"/>
    <w:rsid w:val="005811DD"/>
    <w:rsid w:val="00581648"/>
    <w:rsid w:val="00581DC9"/>
    <w:rsid w:val="0058204C"/>
    <w:rsid w:val="0058258E"/>
    <w:rsid w:val="00582BC6"/>
    <w:rsid w:val="00582CD1"/>
    <w:rsid w:val="00583776"/>
    <w:rsid w:val="00583D1D"/>
    <w:rsid w:val="005844B9"/>
    <w:rsid w:val="0058479B"/>
    <w:rsid w:val="005853E1"/>
    <w:rsid w:val="0058652E"/>
    <w:rsid w:val="005869D7"/>
    <w:rsid w:val="00586AB0"/>
    <w:rsid w:val="00586F6A"/>
    <w:rsid w:val="005873A2"/>
    <w:rsid w:val="0058744F"/>
    <w:rsid w:val="005907A1"/>
    <w:rsid w:val="005915E1"/>
    <w:rsid w:val="00591AB5"/>
    <w:rsid w:val="0059287F"/>
    <w:rsid w:val="005939FE"/>
    <w:rsid w:val="005940B3"/>
    <w:rsid w:val="005942CF"/>
    <w:rsid w:val="0059468A"/>
    <w:rsid w:val="005948FA"/>
    <w:rsid w:val="00595505"/>
    <w:rsid w:val="00596B18"/>
    <w:rsid w:val="0059796A"/>
    <w:rsid w:val="00597D54"/>
    <w:rsid w:val="00597DCF"/>
    <w:rsid w:val="00597E4A"/>
    <w:rsid w:val="005A0CA3"/>
    <w:rsid w:val="005A0F90"/>
    <w:rsid w:val="005A1411"/>
    <w:rsid w:val="005A36A4"/>
    <w:rsid w:val="005A39CE"/>
    <w:rsid w:val="005A3AE7"/>
    <w:rsid w:val="005A3DC6"/>
    <w:rsid w:val="005A3EB7"/>
    <w:rsid w:val="005A40E3"/>
    <w:rsid w:val="005A43CC"/>
    <w:rsid w:val="005A4DA2"/>
    <w:rsid w:val="005A55CF"/>
    <w:rsid w:val="005A5C0F"/>
    <w:rsid w:val="005A6957"/>
    <w:rsid w:val="005A72E6"/>
    <w:rsid w:val="005A77CB"/>
    <w:rsid w:val="005A7BEA"/>
    <w:rsid w:val="005B0DF4"/>
    <w:rsid w:val="005B10C9"/>
    <w:rsid w:val="005B1ECE"/>
    <w:rsid w:val="005B23D5"/>
    <w:rsid w:val="005B25F4"/>
    <w:rsid w:val="005B2CE0"/>
    <w:rsid w:val="005B2F00"/>
    <w:rsid w:val="005B3323"/>
    <w:rsid w:val="005B5804"/>
    <w:rsid w:val="005B77D6"/>
    <w:rsid w:val="005C0590"/>
    <w:rsid w:val="005C14C5"/>
    <w:rsid w:val="005C1EC8"/>
    <w:rsid w:val="005C26CA"/>
    <w:rsid w:val="005C3527"/>
    <w:rsid w:val="005C3CC5"/>
    <w:rsid w:val="005C423B"/>
    <w:rsid w:val="005C4493"/>
    <w:rsid w:val="005C4EE9"/>
    <w:rsid w:val="005C5494"/>
    <w:rsid w:val="005C62C5"/>
    <w:rsid w:val="005C6634"/>
    <w:rsid w:val="005C6B2B"/>
    <w:rsid w:val="005C7853"/>
    <w:rsid w:val="005D0BE5"/>
    <w:rsid w:val="005D1CD8"/>
    <w:rsid w:val="005D2943"/>
    <w:rsid w:val="005D3B71"/>
    <w:rsid w:val="005D42D4"/>
    <w:rsid w:val="005D443D"/>
    <w:rsid w:val="005D45AC"/>
    <w:rsid w:val="005D4639"/>
    <w:rsid w:val="005D47D0"/>
    <w:rsid w:val="005D4B29"/>
    <w:rsid w:val="005D4C04"/>
    <w:rsid w:val="005D5A15"/>
    <w:rsid w:val="005D5B07"/>
    <w:rsid w:val="005D753B"/>
    <w:rsid w:val="005D7582"/>
    <w:rsid w:val="005D7C4B"/>
    <w:rsid w:val="005E063D"/>
    <w:rsid w:val="005E137D"/>
    <w:rsid w:val="005E13B4"/>
    <w:rsid w:val="005E1E1E"/>
    <w:rsid w:val="005E2139"/>
    <w:rsid w:val="005E27A9"/>
    <w:rsid w:val="005E30F0"/>
    <w:rsid w:val="005E481E"/>
    <w:rsid w:val="005E5008"/>
    <w:rsid w:val="005E51AC"/>
    <w:rsid w:val="005E5B1E"/>
    <w:rsid w:val="005E619B"/>
    <w:rsid w:val="005E6941"/>
    <w:rsid w:val="005E70D9"/>
    <w:rsid w:val="005F1329"/>
    <w:rsid w:val="005F2530"/>
    <w:rsid w:val="005F2D62"/>
    <w:rsid w:val="005F37FF"/>
    <w:rsid w:val="005F3CB8"/>
    <w:rsid w:val="005F3E2B"/>
    <w:rsid w:val="005F3EEE"/>
    <w:rsid w:val="005F469A"/>
    <w:rsid w:val="005F4C1D"/>
    <w:rsid w:val="005F4C9A"/>
    <w:rsid w:val="005F4EA4"/>
    <w:rsid w:val="005F5217"/>
    <w:rsid w:val="005F59BB"/>
    <w:rsid w:val="005F5A14"/>
    <w:rsid w:val="005F6239"/>
    <w:rsid w:val="005F6D6A"/>
    <w:rsid w:val="005F7F33"/>
    <w:rsid w:val="00600CA3"/>
    <w:rsid w:val="00601A13"/>
    <w:rsid w:val="00601F12"/>
    <w:rsid w:val="00602419"/>
    <w:rsid w:val="00602E86"/>
    <w:rsid w:val="00604193"/>
    <w:rsid w:val="006060A7"/>
    <w:rsid w:val="006071A5"/>
    <w:rsid w:val="0060784D"/>
    <w:rsid w:val="00607A8F"/>
    <w:rsid w:val="00607C49"/>
    <w:rsid w:val="006101FA"/>
    <w:rsid w:val="006118FB"/>
    <w:rsid w:val="00612179"/>
    <w:rsid w:val="006125E4"/>
    <w:rsid w:val="006131A1"/>
    <w:rsid w:val="006132D0"/>
    <w:rsid w:val="00613CE9"/>
    <w:rsid w:val="006156E0"/>
    <w:rsid w:val="00615D91"/>
    <w:rsid w:val="00616000"/>
    <w:rsid w:val="006167A8"/>
    <w:rsid w:val="00616C4B"/>
    <w:rsid w:val="00620164"/>
    <w:rsid w:val="006203A8"/>
    <w:rsid w:val="00620919"/>
    <w:rsid w:val="00621D73"/>
    <w:rsid w:val="0062210D"/>
    <w:rsid w:val="00625403"/>
    <w:rsid w:val="00625789"/>
    <w:rsid w:val="00625E22"/>
    <w:rsid w:val="00626378"/>
    <w:rsid w:val="0062700C"/>
    <w:rsid w:val="0062730A"/>
    <w:rsid w:val="006274E3"/>
    <w:rsid w:val="0063237F"/>
    <w:rsid w:val="006329A1"/>
    <w:rsid w:val="00632D91"/>
    <w:rsid w:val="0063308E"/>
    <w:rsid w:val="006336F4"/>
    <w:rsid w:val="006352C4"/>
    <w:rsid w:val="006362CC"/>
    <w:rsid w:val="00636D0F"/>
    <w:rsid w:val="0064153A"/>
    <w:rsid w:val="0064171C"/>
    <w:rsid w:val="00642121"/>
    <w:rsid w:val="00642C2E"/>
    <w:rsid w:val="00643C36"/>
    <w:rsid w:val="0064421D"/>
    <w:rsid w:val="006447B1"/>
    <w:rsid w:val="00644974"/>
    <w:rsid w:val="00645AF3"/>
    <w:rsid w:val="00650149"/>
    <w:rsid w:val="00650FCF"/>
    <w:rsid w:val="00651E7A"/>
    <w:rsid w:val="00652241"/>
    <w:rsid w:val="00652278"/>
    <w:rsid w:val="006522E3"/>
    <w:rsid w:val="00652B02"/>
    <w:rsid w:val="0065357F"/>
    <w:rsid w:val="00653BD4"/>
    <w:rsid w:val="00653F9B"/>
    <w:rsid w:val="0065431A"/>
    <w:rsid w:val="00656062"/>
    <w:rsid w:val="00656F0C"/>
    <w:rsid w:val="00657A45"/>
    <w:rsid w:val="006604C8"/>
    <w:rsid w:val="00660C8D"/>
    <w:rsid w:val="00660CEB"/>
    <w:rsid w:val="006610DB"/>
    <w:rsid w:val="006612CE"/>
    <w:rsid w:val="00661437"/>
    <w:rsid w:val="00661970"/>
    <w:rsid w:val="0066263E"/>
    <w:rsid w:val="006629B5"/>
    <w:rsid w:val="00662FB7"/>
    <w:rsid w:val="0066349C"/>
    <w:rsid w:val="006643A9"/>
    <w:rsid w:val="00665635"/>
    <w:rsid w:val="0066578E"/>
    <w:rsid w:val="00666531"/>
    <w:rsid w:val="006665E6"/>
    <w:rsid w:val="00666777"/>
    <w:rsid w:val="00667018"/>
    <w:rsid w:val="00667800"/>
    <w:rsid w:val="00667D33"/>
    <w:rsid w:val="00667E7C"/>
    <w:rsid w:val="0067070D"/>
    <w:rsid w:val="0067097C"/>
    <w:rsid w:val="00670ADD"/>
    <w:rsid w:val="0067125A"/>
    <w:rsid w:val="0067138F"/>
    <w:rsid w:val="0067149D"/>
    <w:rsid w:val="0067196D"/>
    <w:rsid w:val="00671DC6"/>
    <w:rsid w:val="006722AB"/>
    <w:rsid w:val="00672618"/>
    <w:rsid w:val="00672ED3"/>
    <w:rsid w:val="0067342D"/>
    <w:rsid w:val="00673469"/>
    <w:rsid w:val="00674597"/>
    <w:rsid w:val="006745B1"/>
    <w:rsid w:val="006747AA"/>
    <w:rsid w:val="0067517E"/>
    <w:rsid w:val="00676929"/>
    <w:rsid w:val="006779DC"/>
    <w:rsid w:val="0068062A"/>
    <w:rsid w:val="006812E2"/>
    <w:rsid w:val="00681997"/>
    <w:rsid w:val="00681D87"/>
    <w:rsid w:val="00682B4F"/>
    <w:rsid w:val="00682D55"/>
    <w:rsid w:val="0068372A"/>
    <w:rsid w:val="006846A3"/>
    <w:rsid w:val="00685A01"/>
    <w:rsid w:val="00685A18"/>
    <w:rsid w:val="00686786"/>
    <w:rsid w:val="00686DDF"/>
    <w:rsid w:val="00687516"/>
    <w:rsid w:val="0068792A"/>
    <w:rsid w:val="00687AA1"/>
    <w:rsid w:val="00687FB5"/>
    <w:rsid w:val="0069172A"/>
    <w:rsid w:val="00691C71"/>
    <w:rsid w:val="00691EE7"/>
    <w:rsid w:val="00692909"/>
    <w:rsid w:val="00692EC7"/>
    <w:rsid w:val="00693207"/>
    <w:rsid w:val="0069389F"/>
    <w:rsid w:val="00693E83"/>
    <w:rsid w:val="00695DE2"/>
    <w:rsid w:val="006962A9"/>
    <w:rsid w:val="006963FB"/>
    <w:rsid w:val="00697BF0"/>
    <w:rsid w:val="006A111B"/>
    <w:rsid w:val="006A2199"/>
    <w:rsid w:val="006A2215"/>
    <w:rsid w:val="006A2770"/>
    <w:rsid w:val="006A3131"/>
    <w:rsid w:val="006A320F"/>
    <w:rsid w:val="006A34EB"/>
    <w:rsid w:val="006A5287"/>
    <w:rsid w:val="006A5398"/>
    <w:rsid w:val="006A5C6B"/>
    <w:rsid w:val="006A6405"/>
    <w:rsid w:val="006A696B"/>
    <w:rsid w:val="006A6AB1"/>
    <w:rsid w:val="006A7C56"/>
    <w:rsid w:val="006B08BE"/>
    <w:rsid w:val="006B093E"/>
    <w:rsid w:val="006B1C82"/>
    <w:rsid w:val="006B1E79"/>
    <w:rsid w:val="006B1E86"/>
    <w:rsid w:val="006B22A9"/>
    <w:rsid w:val="006B2441"/>
    <w:rsid w:val="006B4D2E"/>
    <w:rsid w:val="006B5F51"/>
    <w:rsid w:val="006B66F7"/>
    <w:rsid w:val="006B6F7A"/>
    <w:rsid w:val="006B7A24"/>
    <w:rsid w:val="006B7BD5"/>
    <w:rsid w:val="006C05F7"/>
    <w:rsid w:val="006C101B"/>
    <w:rsid w:val="006C16A3"/>
    <w:rsid w:val="006C1900"/>
    <w:rsid w:val="006C1E51"/>
    <w:rsid w:val="006C1E8F"/>
    <w:rsid w:val="006C2323"/>
    <w:rsid w:val="006C28C6"/>
    <w:rsid w:val="006C4D7C"/>
    <w:rsid w:val="006C4EB3"/>
    <w:rsid w:val="006C5034"/>
    <w:rsid w:val="006C5388"/>
    <w:rsid w:val="006C6077"/>
    <w:rsid w:val="006C6EA3"/>
    <w:rsid w:val="006C70EA"/>
    <w:rsid w:val="006C76B4"/>
    <w:rsid w:val="006D0D35"/>
    <w:rsid w:val="006D18A6"/>
    <w:rsid w:val="006D1FE5"/>
    <w:rsid w:val="006D28B2"/>
    <w:rsid w:val="006D3FD1"/>
    <w:rsid w:val="006D4762"/>
    <w:rsid w:val="006D4C34"/>
    <w:rsid w:val="006D5554"/>
    <w:rsid w:val="006D5650"/>
    <w:rsid w:val="006D572A"/>
    <w:rsid w:val="006D5DC0"/>
    <w:rsid w:val="006D5F7F"/>
    <w:rsid w:val="006D61DA"/>
    <w:rsid w:val="006D6EF8"/>
    <w:rsid w:val="006D7112"/>
    <w:rsid w:val="006D7ABC"/>
    <w:rsid w:val="006D7B33"/>
    <w:rsid w:val="006D7B36"/>
    <w:rsid w:val="006E00B7"/>
    <w:rsid w:val="006E06B1"/>
    <w:rsid w:val="006E10D9"/>
    <w:rsid w:val="006E15B5"/>
    <w:rsid w:val="006E1E54"/>
    <w:rsid w:val="006E1FF6"/>
    <w:rsid w:val="006E229B"/>
    <w:rsid w:val="006E3F8C"/>
    <w:rsid w:val="006E4ADB"/>
    <w:rsid w:val="006E51E5"/>
    <w:rsid w:val="006E5A19"/>
    <w:rsid w:val="006E5BA7"/>
    <w:rsid w:val="006E5F1E"/>
    <w:rsid w:val="006E6532"/>
    <w:rsid w:val="006E7C7A"/>
    <w:rsid w:val="006E7D4F"/>
    <w:rsid w:val="006F002B"/>
    <w:rsid w:val="006F01B3"/>
    <w:rsid w:val="006F056D"/>
    <w:rsid w:val="006F1B8A"/>
    <w:rsid w:val="006F1B9E"/>
    <w:rsid w:val="006F1CB5"/>
    <w:rsid w:val="006F2138"/>
    <w:rsid w:val="006F293C"/>
    <w:rsid w:val="006F2E7D"/>
    <w:rsid w:val="006F4CB7"/>
    <w:rsid w:val="006F4F24"/>
    <w:rsid w:val="006F51A2"/>
    <w:rsid w:val="006F56EE"/>
    <w:rsid w:val="006F56F0"/>
    <w:rsid w:val="006F648B"/>
    <w:rsid w:val="006F684B"/>
    <w:rsid w:val="006F6B8C"/>
    <w:rsid w:val="006F7366"/>
    <w:rsid w:val="006F7CB9"/>
    <w:rsid w:val="00700D64"/>
    <w:rsid w:val="0070100D"/>
    <w:rsid w:val="00701E40"/>
    <w:rsid w:val="007022C0"/>
    <w:rsid w:val="0070262E"/>
    <w:rsid w:val="00702CB5"/>
    <w:rsid w:val="00702E1C"/>
    <w:rsid w:val="007051BE"/>
    <w:rsid w:val="007054EF"/>
    <w:rsid w:val="00706774"/>
    <w:rsid w:val="00706B03"/>
    <w:rsid w:val="00706F15"/>
    <w:rsid w:val="007070A7"/>
    <w:rsid w:val="00707DED"/>
    <w:rsid w:val="0071129D"/>
    <w:rsid w:val="00711B13"/>
    <w:rsid w:val="007126F1"/>
    <w:rsid w:val="00712C6E"/>
    <w:rsid w:val="00712CC0"/>
    <w:rsid w:val="0071382A"/>
    <w:rsid w:val="0071439C"/>
    <w:rsid w:val="00714AE6"/>
    <w:rsid w:val="00715E03"/>
    <w:rsid w:val="007166D0"/>
    <w:rsid w:val="0071708C"/>
    <w:rsid w:val="00717EA8"/>
    <w:rsid w:val="007202D7"/>
    <w:rsid w:val="00720C4B"/>
    <w:rsid w:val="007210A9"/>
    <w:rsid w:val="00721F15"/>
    <w:rsid w:val="00722A88"/>
    <w:rsid w:val="00722B28"/>
    <w:rsid w:val="00723A48"/>
    <w:rsid w:val="007246DF"/>
    <w:rsid w:val="00725469"/>
    <w:rsid w:val="00725501"/>
    <w:rsid w:val="00725E44"/>
    <w:rsid w:val="007269F9"/>
    <w:rsid w:val="007270B6"/>
    <w:rsid w:val="00727EA1"/>
    <w:rsid w:val="00730385"/>
    <w:rsid w:val="00730ABE"/>
    <w:rsid w:val="00731050"/>
    <w:rsid w:val="007311BF"/>
    <w:rsid w:val="007312E4"/>
    <w:rsid w:val="00731408"/>
    <w:rsid w:val="007318B3"/>
    <w:rsid w:val="00731ABF"/>
    <w:rsid w:val="007328AE"/>
    <w:rsid w:val="00732A02"/>
    <w:rsid w:val="00732C60"/>
    <w:rsid w:val="0073308D"/>
    <w:rsid w:val="00733214"/>
    <w:rsid w:val="00733F27"/>
    <w:rsid w:val="00734CD6"/>
    <w:rsid w:val="00734E0C"/>
    <w:rsid w:val="00735FF0"/>
    <w:rsid w:val="007361A7"/>
    <w:rsid w:val="007368C0"/>
    <w:rsid w:val="00736D93"/>
    <w:rsid w:val="0073711D"/>
    <w:rsid w:val="00737454"/>
    <w:rsid w:val="0073785C"/>
    <w:rsid w:val="00737B4B"/>
    <w:rsid w:val="007407AF"/>
    <w:rsid w:val="00740CA4"/>
    <w:rsid w:val="00742F7D"/>
    <w:rsid w:val="0074352D"/>
    <w:rsid w:val="0074392C"/>
    <w:rsid w:val="00743E19"/>
    <w:rsid w:val="007446CB"/>
    <w:rsid w:val="00744A69"/>
    <w:rsid w:val="00744CB0"/>
    <w:rsid w:val="00746058"/>
    <w:rsid w:val="00746D5B"/>
    <w:rsid w:val="0074742A"/>
    <w:rsid w:val="007501CE"/>
    <w:rsid w:val="00750664"/>
    <w:rsid w:val="00750B71"/>
    <w:rsid w:val="00751055"/>
    <w:rsid w:val="00752319"/>
    <w:rsid w:val="00753943"/>
    <w:rsid w:val="00753DE7"/>
    <w:rsid w:val="007544D4"/>
    <w:rsid w:val="00754BB5"/>
    <w:rsid w:val="00754C86"/>
    <w:rsid w:val="00754CA2"/>
    <w:rsid w:val="0075501D"/>
    <w:rsid w:val="00755079"/>
    <w:rsid w:val="00756B6D"/>
    <w:rsid w:val="007570D4"/>
    <w:rsid w:val="00757289"/>
    <w:rsid w:val="007572F6"/>
    <w:rsid w:val="007576B6"/>
    <w:rsid w:val="00757715"/>
    <w:rsid w:val="00760839"/>
    <w:rsid w:val="007608CC"/>
    <w:rsid w:val="0076099F"/>
    <w:rsid w:val="00761321"/>
    <w:rsid w:val="00762ACF"/>
    <w:rsid w:val="00763497"/>
    <w:rsid w:val="007634E2"/>
    <w:rsid w:val="0076376A"/>
    <w:rsid w:val="00764D21"/>
    <w:rsid w:val="00764EB1"/>
    <w:rsid w:val="007654DD"/>
    <w:rsid w:val="00766D32"/>
    <w:rsid w:val="00767C52"/>
    <w:rsid w:val="0077010A"/>
    <w:rsid w:val="00771289"/>
    <w:rsid w:val="00771519"/>
    <w:rsid w:val="007734B3"/>
    <w:rsid w:val="00773724"/>
    <w:rsid w:val="00773D8D"/>
    <w:rsid w:val="007744DA"/>
    <w:rsid w:val="00775532"/>
    <w:rsid w:val="00776696"/>
    <w:rsid w:val="00777925"/>
    <w:rsid w:val="007779F8"/>
    <w:rsid w:val="00780131"/>
    <w:rsid w:val="00780AB0"/>
    <w:rsid w:val="00780DC3"/>
    <w:rsid w:val="0078228E"/>
    <w:rsid w:val="007829F9"/>
    <w:rsid w:val="00782BA3"/>
    <w:rsid w:val="00782DFC"/>
    <w:rsid w:val="0078440A"/>
    <w:rsid w:val="0078583A"/>
    <w:rsid w:val="00785CE9"/>
    <w:rsid w:val="00786460"/>
    <w:rsid w:val="00786A9F"/>
    <w:rsid w:val="007903FF"/>
    <w:rsid w:val="00790EAB"/>
    <w:rsid w:val="00791551"/>
    <w:rsid w:val="0079158F"/>
    <w:rsid w:val="00791836"/>
    <w:rsid w:val="0079200B"/>
    <w:rsid w:val="007925DE"/>
    <w:rsid w:val="0079315A"/>
    <w:rsid w:val="0079430C"/>
    <w:rsid w:val="007949F8"/>
    <w:rsid w:val="00794FE9"/>
    <w:rsid w:val="00795398"/>
    <w:rsid w:val="007954C1"/>
    <w:rsid w:val="007959C0"/>
    <w:rsid w:val="00796C5C"/>
    <w:rsid w:val="00796D55"/>
    <w:rsid w:val="00797A24"/>
    <w:rsid w:val="007A02C0"/>
    <w:rsid w:val="007A175C"/>
    <w:rsid w:val="007A1BA6"/>
    <w:rsid w:val="007A20BB"/>
    <w:rsid w:val="007A2184"/>
    <w:rsid w:val="007A288D"/>
    <w:rsid w:val="007A29E0"/>
    <w:rsid w:val="007A2B2B"/>
    <w:rsid w:val="007A2F00"/>
    <w:rsid w:val="007A3118"/>
    <w:rsid w:val="007A3D26"/>
    <w:rsid w:val="007A410D"/>
    <w:rsid w:val="007A4176"/>
    <w:rsid w:val="007A487A"/>
    <w:rsid w:val="007A5832"/>
    <w:rsid w:val="007A5DFB"/>
    <w:rsid w:val="007A5EF5"/>
    <w:rsid w:val="007A72BE"/>
    <w:rsid w:val="007A75AD"/>
    <w:rsid w:val="007A7B2D"/>
    <w:rsid w:val="007B0001"/>
    <w:rsid w:val="007B01AA"/>
    <w:rsid w:val="007B065A"/>
    <w:rsid w:val="007B13F2"/>
    <w:rsid w:val="007B21E5"/>
    <w:rsid w:val="007B290C"/>
    <w:rsid w:val="007B3004"/>
    <w:rsid w:val="007B33B1"/>
    <w:rsid w:val="007B3B3A"/>
    <w:rsid w:val="007B3C1F"/>
    <w:rsid w:val="007B3C46"/>
    <w:rsid w:val="007B4E11"/>
    <w:rsid w:val="007B4F2C"/>
    <w:rsid w:val="007B620C"/>
    <w:rsid w:val="007B63F7"/>
    <w:rsid w:val="007B7555"/>
    <w:rsid w:val="007B7790"/>
    <w:rsid w:val="007B7CAF"/>
    <w:rsid w:val="007C0A19"/>
    <w:rsid w:val="007C0A9B"/>
    <w:rsid w:val="007C181E"/>
    <w:rsid w:val="007C2C10"/>
    <w:rsid w:val="007C30CC"/>
    <w:rsid w:val="007C30D3"/>
    <w:rsid w:val="007C5B46"/>
    <w:rsid w:val="007C60CC"/>
    <w:rsid w:val="007C63FA"/>
    <w:rsid w:val="007C66E5"/>
    <w:rsid w:val="007C6F9B"/>
    <w:rsid w:val="007C7216"/>
    <w:rsid w:val="007C736F"/>
    <w:rsid w:val="007C749C"/>
    <w:rsid w:val="007C7566"/>
    <w:rsid w:val="007C785A"/>
    <w:rsid w:val="007D00D1"/>
    <w:rsid w:val="007D1B44"/>
    <w:rsid w:val="007D2251"/>
    <w:rsid w:val="007D2440"/>
    <w:rsid w:val="007D2474"/>
    <w:rsid w:val="007D2E6F"/>
    <w:rsid w:val="007D3543"/>
    <w:rsid w:val="007D3B39"/>
    <w:rsid w:val="007D469A"/>
    <w:rsid w:val="007D51F1"/>
    <w:rsid w:val="007D611F"/>
    <w:rsid w:val="007D649A"/>
    <w:rsid w:val="007D65DB"/>
    <w:rsid w:val="007D7149"/>
    <w:rsid w:val="007E047F"/>
    <w:rsid w:val="007E1060"/>
    <w:rsid w:val="007E114A"/>
    <w:rsid w:val="007E1350"/>
    <w:rsid w:val="007E13A1"/>
    <w:rsid w:val="007E2243"/>
    <w:rsid w:val="007E2C8D"/>
    <w:rsid w:val="007E49AF"/>
    <w:rsid w:val="007E4B60"/>
    <w:rsid w:val="007E52EA"/>
    <w:rsid w:val="007E66C9"/>
    <w:rsid w:val="007E68EB"/>
    <w:rsid w:val="007E6FC8"/>
    <w:rsid w:val="007F007F"/>
    <w:rsid w:val="007F0377"/>
    <w:rsid w:val="007F07D5"/>
    <w:rsid w:val="007F1D17"/>
    <w:rsid w:val="007F32EE"/>
    <w:rsid w:val="007F3B02"/>
    <w:rsid w:val="007F47D9"/>
    <w:rsid w:val="007F4EED"/>
    <w:rsid w:val="007F4F87"/>
    <w:rsid w:val="007F526F"/>
    <w:rsid w:val="007F58F5"/>
    <w:rsid w:val="007F5C32"/>
    <w:rsid w:val="007F616D"/>
    <w:rsid w:val="007F627C"/>
    <w:rsid w:val="007F6DF5"/>
    <w:rsid w:val="007F7DEF"/>
    <w:rsid w:val="00800F46"/>
    <w:rsid w:val="00801570"/>
    <w:rsid w:val="00801C0B"/>
    <w:rsid w:val="008020FC"/>
    <w:rsid w:val="0080375C"/>
    <w:rsid w:val="00803CA0"/>
    <w:rsid w:val="00803DA2"/>
    <w:rsid w:val="00804B36"/>
    <w:rsid w:val="00804CE4"/>
    <w:rsid w:val="00805392"/>
    <w:rsid w:val="0080588B"/>
    <w:rsid w:val="00805CD7"/>
    <w:rsid w:val="00806119"/>
    <w:rsid w:val="00807A29"/>
    <w:rsid w:val="00807E8B"/>
    <w:rsid w:val="008101AD"/>
    <w:rsid w:val="0081021F"/>
    <w:rsid w:val="00810559"/>
    <w:rsid w:val="00810854"/>
    <w:rsid w:val="00810CB4"/>
    <w:rsid w:val="008115AA"/>
    <w:rsid w:val="0081209F"/>
    <w:rsid w:val="00812225"/>
    <w:rsid w:val="008131DE"/>
    <w:rsid w:val="00814362"/>
    <w:rsid w:val="00814ABE"/>
    <w:rsid w:val="00817162"/>
    <w:rsid w:val="00817350"/>
    <w:rsid w:val="008178C6"/>
    <w:rsid w:val="008216FD"/>
    <w:rsid w:val="00821935"/>
    <w:rsid w:val="00821BC9"/>
    <w:rsid w:val="00821FFA"/>
    <w:rsid w:val="008222A8"/>
    <w:rsid w:val="0082269F"/>
    <w:rsid w:val="008240E6"/>
    <w:rsid w:val="00824252"/>
    <w:rsid w:val="00824ABA"/>
    <w:rsid w:val="00824D62"/>
    <w:rsid w:val="00824FEB"/>
    <w:rsid w:val="00825B34"/>
    <w:rsid w:val="00825D73"/>
    <w:rsid w:val="00825DAD"/>
    <w:rsid w:val="0082625A"/>
    <w:rsid w:val="00826A95"/>
    <w:rsid w:val="00830C10"/>
    <w:rsid w:val="008320D7"/>
    <w:rsid w:val="008322EF"/>
    <w:rsid w:val="00833A6F"/>
    <w:rsid w:val="0083465F"/>
    <w:rsid w:val="00834FC5"/>
    <w:rsid w:val="00835A8E"/>
    <w:rsid w:val="00836128"/>
    <w:rsid w:val="00836768"/>
    <w:rsid w:val="00836E2D"/>
    <w:rsid w:val="0083700D"/>
    <w:rsid w:val="0083734F"/>
    <w:rsid w:val="00840009"/>
    <w:rsid w:val="0084031C"/>
    <w:rsid w:val="00840644"/>
    <w:rsid w:val="00840F5E"/>
    <w:rsid w:val="00841AF9"/>
    <w:rsid w:val="00842E68"/>
    <w:rsid w:val="00842EDA"/>
    <w:rsid w:val="00843725"/>
    <w:rsid w:val="00843B05"/>
    <w:rsid w:val="00843E6C"/>
    <w:rsid w:val="00844277"/>
    <w:rsid w:val="008448A4"/>
    <w:rsid w:val="00844ED2"/>
    <w:rsid w:val="00846618"/>
    <w:rsid w:val="008504E9"/>
    <w:rsid w:val="008507E1"/>
    <w:rsid w:val="00850B58"/>
    <w:rsid w:val="00857BFF"/>
    <w:rsid w:val="00860389"/>
    <w:rsid w:val="00861363"/>
    <w:rsid w:val="00861638"/>
    <w:rsid w:val="00862C5B"/>
    <w:rsid w:val="00863150"/>
    <w:rsid w:val="00864092"/>
    <w:rsid w:val="00865852"/>
    <w:rsid w:val="008659A6"/>
    <w:rsid w:val="00865B0C"/>
    <w:rsid w:val="00866DF2"/>
    <w:rsid w:val="00867A73"/>
    <w:rsid w:val="00867B95"/>
    <w:rsid w:val="00867E03"/>
    <w:rsid w:val="00870684"/>
    <w:rsid w:val="00870B2B"/>
    <w:rsid w:val="00870D5E"/>
    <w:rsid w:val="00871C4E"/>
    <w:rsid w:val="0087368E"/>
    <w:rsid w:val="00873EF4"/>
    <w:rsid w:val="008761D8"/>
    <w:rsid w:val="00876656"/>
    <w:rsid w:val="00877869"/>
    <w:rsid w:val="008816E2"/>
    <w:rsid w:val="00882299"/>
    <w:rsid w:val="008824F0"/>
    <w:rsid w:val="008825E6"/>
    <w:rsid w:val="00883406"/>
    <w:rsid w:val="00883889"/>
    <w:rsid w:val="00883CFA"/>
    <w:rsid w:val="00883E8F"/>
    <w:rsid w:val="00883F7C"/>
    <w:rsid w:val="0088460A"/>
    <w:rsid w:val="008849B4"/>
    <w:rsid w:val="00884BCE"/>
    <w:rsid w:val="00885B73"/>
    <w:rsid w:val="00885CEE"/>
    <w:rsid w:val="00885D03"/>
    <w:rsid w:val="00885EFE"/>
    <w:rsid w:val="008862CA"/>
    <w:rsid w:val="00890809"/>
    <w:rsid w:val="0089085F"/>
    <w:rsid w:val="00891059"/>
    <w:rsid w:val="008910CA"/>
    <w:rsid w:val="0089116B"/>
    <w:rsid w:val="00891F6D"/>
    <w:rsid w:val="0089318E"/>
    <w:rsid w:val="00893CAA"/>
    <w:rsid w:val="00894206"/>
    <w:rsid w:val="00894B08"/>
    <w:rsid w:val="00894C75"/>
    <w:rsid w:val="00896840"/>
    <w:rsid w:val="00896D28"/>
    <w:rsid w:val="00897735"/>
    <w:rsid w:val="00897F90"/>
    <w:rsid w:val="008A04B6"/>
    <w:rsid w:val="008A0FBB"/>
    <w:rsid w:val="008A186D"/>
    <w:rsid w:val="008A1A6E"/>
    <w:rsid w:val="008A3909"/>
    <w:rsid w:val="008A3EC9"/>
    <w:rsid w:val="008A484D"/>
    <w:rsid w:val="008A49DD"/>
    <w:rsid w:val="008A4B08"/>
    <w:rsid w:val="008A4C24"/>
    <w:rsid w:val="008A4E84"/>
    <w:rsid w:val="008A52A4"/>
    <w:rsid w:val="008A59AF"/>
    <w:rsid w:val="008A5B50"/>
    <w:rsid w:val="008A5BF5"/>
    <w:rsid w:val="008A6C63"/>
    <w:rsid w:val="008A6D3A"/>
    <w:rsid w:val="008B13E1"/>
    <w:rsid w:val="008B1F31"/>
    <w:rsid w:val="008B269B"/>
    <w:rsid w:val="008B26D4"/>
    <w:rsid w:val="008B2F18"/>
    <w:rsid w:val="008B43C5"/>
    <w:rsid w:val="008B6BB9"/>
    <w:rsid w:val="008B757E"/>
    <w:rsid w:val="008B7AF6"/>
    <w:rsid w:val="008C0041"/>
    <w:rsid w:val="008C0C3B"/>
    <w:rsid w:val="008C1515"/>
    <w:rsid w:val="008C162C"/>
    <w:rsid w:val="008C16CF"/>
    <w:rsid w:val="008C1B81"/>
    <w:rsid w:val="008C2717"/>
    <w:rsid w:val="008C42BB"/>
    <w:rsid w:val="008C4403"/>
    <w:rsid w:val="008C4C54"/>
    <w:rsid w:val="008C556F"/>
    <w:rsid w:val="008C57C1"/>
    <w:rsid w:val="008C5CC3"/>
    <w:rsid w:val="008C5F9A"/>
    <w:rsid w:val="008C689E"/>
    <w:rsid w:val="008C6961"/>
    <w:rsid w:val="008C6AE6"/>
    <w:rsid w:val="008C6DE3"/>
    <w:rsid w:val="008C6F1B"/>
    <w:rsid w:val="008C7FF6"/>
    <w:rsid w:val="008D09D4"/>
    <w:rsid w:val="008D0CF2"/>
    <w:rsid w:val="008D10D1"/>
    <w:rsid w:val="008D1453"/>
    <w:rsid w:val="008D16C8"/>
    <w:rsid w:val="008D2750"/>
    <w:rsid w:val="008D2BEF"/>
    <w:rsid w:val="008D2FDF"/>
    <w:rsid w:val="008D367A"/>
    <w:rsid w:val="008D4116"/>
    <w:rsid w:val="008D5457"/>
    <w:rsid w:val="008D5DAF"/>
    <w:rsid w:val="008D7381"/>
    <w:rsid w:val="008D7536"/>
    <w:rsid w:val="008D7BAC"/>
    <w:rsid w:val="008D7EEB"/>
    <w:rsid w:val="008D7FAA"/>
    <w:rsid w:val="008E065D"/>
    <w:rsid w:val="008E0816"/>
    <w:rsid w:val="008E1313"/>
    <w:rsid w:val="008E1706"/>
    <w:rsid w:val="008E20A7"/>
    <w:rsid w:val="008E2B8B"/>
    <w:rsid w:val="008E2F19"/>
    <w:rsid w:val="008E3040"/>
    <w:rsid w:val="008E311F"/>
    <w:rsid w:val="008E3168"/>
    <w:rsid w:val="008E3794"/>
    <w:rsid w:val="008E3AEF"/>
    <w:rsid w:val="008E48CC"/>
    <w:rsid w:val="008E4BB5"/>
    <w:rsid w:val="008E4E1C"/>
    <w:rsid w:val="008E4E30"/>
    <w:rsid w:val="008E559B"/>
    <w:rsid w:val="008E6D81"/>
    <w:rsid w:val="008E6DCE"/>
    <w:rsid w:val="008E71CD"/>
    <w:rsid w:val="008E7606"/>
    <w:rsid w:val="008E7D26"/>
    <w:rsid w:val="008F0033"/>
    <w:rsid w:val="008F0AAE"/>
    <w:rsid w:val="008F267B"/>
    <w:rsid w:val="008F2DDF"/>
    <w:rsid w:val="008F2F43"/>
    <w:rsid w:val="008F37F4"/>
    <w:rsid w:val="008F49DA"/>
    <w:rsid w:val="008F4F75"/>
    <w:rsid w:val="008F5ED2"/>
    <w:rsid w:val="008F6718"/>
    <w:rsid w:val="008F6CFC"/>
    <w:rsid w:val="00900B02"/>
    <w:rsid w:val="009013AE"/>
    <w:rsid w:val="00901A34"/>
    <w:rsid w:val="00902063"/>
    <w:rsid w:val="009026C2"/>
    <w:rsid w:val="00902DA3"/>
    <w:rsid w:val="00903123"/>
    <w:rsid w:val="009031B8"/>
    <w:rsid w:val="00903E94"/>
    <w:rsid w:val="00906B63"/>
    <w:rsid w:val="009073A9"/>
    <w:rsid w:val="00907457"/>
    <w:rsid w:val="009078AB"/>
    <w:rsid w:val="00907944"/>
    <w:rsid w:val="009113A6"/>
    <w:rsid w:val="009118AD"/>
    <w:rsid w:val="009124BD"/>
    <w:rsid w:val="009126B2"/>
    <w:rsid w:val="00912F2A"/>
    <w:rsid w:val="0091304E"/>
    <w:rsid w:val="009135F1"/>
    <w:rsid w:val="009140E7"/>
    <w:rsid w:val="00914224"/>
    <w:rsid w:val="00915055"/>
    <w:rsid w:val="009152E4"/>
    <w:rsid w:val="0091568A"/>
    <w:rsid w:val="00915C31"/>
    <w:rsid w:val="009168A0"/>
    <w:rsid w:val="00916FB1"/>
    <w:rsid w:val="009175B9"/>
    <w:rsid w:val="0091766F"/>
    <w:rsid w:val="009207DD"/>
    <w:rsid w:val="009208B4"/>
    <w:rsid w:val="009209F7"/>
    <w:rsid w:val="00921AF7"/>
    <w:rsid w:val="00922EC6"/>
    <w:rsid w:val="00923219"/>
    <w:rsid w:val="00923D8D"/>
    <w:rsid w:val="00924A86"/>
    <w:rsid w:val="00925168"/>
    <w:rsid w:val="00925314"/>
    <w:rsid w:val="00925362"/>
    <w:rsid w:val="009274BC"/>
    <w:rsid w:val="009278D4"/>
    <w:rsid w:val="00927A21"/>
    <w:rsid w:val="00927BBA"/>
    <w:rsid w:val="00927E8D"/>
    <w:rsid w:val="00927EA3"/>
    <w:rsid w:val="00930A26"/>
    <w:rsid w:val="00930C2F"/>
    <w:rsid w:val="00931C97"/>
    <w:rsid w:val="00933728"/>
    <w:rsid w:val="00934373"/>
    <w:rsid w:val="009343A4"/>
    <w:rsid w:val="00934922"/>
    <w:rsid w:val="00934D97"/>
    <w:rsid w:val="00936FB1"/>
    <w:rsid w:val="00937844"/>
    <w:rsid w:val="00937AE1"/>
    <w:rsid w:val="00940326"/>
    <w:rsid w:val="0094069A"/>
    <w:rsid w:val="00940780"/>
    <w:rsid w:val="009407BB"/>
    <w:rsid w:val="00941054"/>
    <w:rsid w:val="009412F0"/>
    <w:rsid w:val="009412FD"/>
    <w:rsid w:val="00941405"/>
    <w:rsid w:val="009418FD"/>
    <w:rsid w:val="00942AC8"/>
    <w:rsid w:val="00945790"/>
    <w:rsid w:val="009479AC"/>
    <w:rsid w:val="009509C2"/>
    <w:rsid w:val="00950B2F"/>
    <w:rsid w:val="009518F1"/>
    <w:rsid w:val="00951EB2"/>
    <w:rsid w:val="00952D36"/>
    <w:rsid w:val="00952DF6"/>
    <w:rsid w:val="0095639B"/>
    <w:rsid w:val="0095644E"/>
    <w:rsid w:val="00957D73"/>
    <w:rsid w:val="009606DD"/>
    <w:rsid w:val="0096167B"/>
    <w:rsid w:val="00962AC6"/>
    <w:rsid w:val="00962C14"/>
    <w:rsid w:val="00962EC1"/>
    <w:rsid w:val="00963D47"/>
    <w:rsid w:val="0096547B"/>
    <w:rsid w:val="00965B5C"/>
    <w:rsid w:val="00966F41"/>
    <w:rsid w:val="00967593"/>
    <w:rsid w:val="00967825"/>
    <w:rsid w:val="00971EF7"/>
    <w:rsid w:val="009734A2"/>
    <w:rsid w:val="009741EF"/>
    <w:rsid w:val="009749EB"/>
    <w:rsid w:val="00974AA7"/>
    <w:rsid w:val="00974CBA"/>
    <w:rsid w:val="00974D64"/>
    <w:rsid w:val="009755B0"/>
    <w:rsid w:val="00975B51"/>
    <w:rsid w:val="0097724F"/>
    <w:rsid w:val="009774DB"/>
    <w:rsid w:val="00977A0E"/>
    <w:rsid w:val="009809CB"/>
    <w:rsid w:val="00980B96"/>
    <w:rsid w:val="00981897"/>
    <w:rsid w:val="00981BC6"/>
    <w:rsid w:val="00982023"/>
    <w:rsid w:val="0098308F"/>
    <w:rsid w:val="009831A7"/>
    <w:rsid w:val="0098366E"/>
    <w:rsid w:val="00983A56"/>
    <w:rsid w:val="0098481C"/>
    <w:rsid w:val="00984940"/>
    <w:rsid w:val="0098495C"/>
    <w:rsid w:val="00985041"/>
    <w:rsid w:val="00985F41"/>
    <w:rsid w:val="00986097"/>
    <w:rsid w:val="009862D1"/>
    <w:rsid w:val="009867F7"/>
    <w:rsid w:val="00986CAA"/>
    <w:rsid w:val="0098790E"/>
    <w:rsid w:val="00987D80"/>
    <w:rsid w:val="00991B84"/>
    <w:rsid w:val="0099225F"/>
    <w:rsid w:val="009926E1"/>
    <w:rsid w:val="00992B7E"/>
    <w:rsid w:val="009932C9"/>
    <w:rsid w:val="00994022"/>
    <w:rsid w:val="00994E8A"/>
    <w:rsid w:val="009975EF"/>
    <w:rsid w:val="00997FA8"/>
    <w:rsid w:val="009A00FB"/>
    <w:rsid w:val="009A05EB"/>
    <w:rsid w:val="009A0F76"/>
    <w:rsid w:val="009A15D9"/>
    <w:rsid w:val="009A22FB"/>
    <w:rsid w:val="009A2E09"/>
    <w:rsid w:val="009A37A3"/>
    <w:rsid w:val="009A39AB"/>
    <w:rsid w:val="009A3E5C"/>
    <w:rsid w:val="009A409F"/>
    <w:rsid w:val="009A4524"/>
    <w:rsid w:val="009A469C"/>
    <w:rsid w:val="009A4E30"/>
    <w:rsid w:val="009A5CF7"/>
    <w:rsid w:val="009A5D90"/>
    <w:rsid w:val="009A7447"/>
    <w:rsid w:val="009A7B0D"/>
    <w:rsid w:val="009B0AB3"/>
    <w:rsid w:val="009B12A3"/>
    <w:rsid w:val="009B2299"/>
    <w:rsid w:val="009B2B6B"/>
    <w:rsid w:val="009B4077"/>
    <w:rsid w:val="009B4247"/>
    <w:rsid w:val="009B44B6"/>
    <w:rsid w:val="009B4FFB"/>
    <w:rsid w:val="009B51B7"/>
    <w:rsid w:val="009B58AF"/>
    <w:rsid w:val="009B6A20"/>
    <w:rsid w:val="009B74E7"/>
    <w:rsid w:val="009B763A"/>
    <w:rsid w:val="009B7933"/>
    <w:rsid w:val="009B7F68"/>
    <w:rsid w:val="009C018A"/>
    <w:rsid w:val="009C0876"/>
    <w:rsid w:val="009C0916"/>
    <w:rsid w:val="009C2474"/>
    <w:rsid w:val="009C29FE"/>
    <w:rsid w:val="009C3075"/>
    <w:rsid w:val="009C35EC"/>
    <w:rsid w:val="009C383D"/>
    <w:rsid w:val="009C4756"/>
    <w:rsid w:val="009C5413"/>
    <w:rsid w:val="009C57C3"/>
    <w:rsid w:val="009C72DE"/>
    <w:rsid w:val="009C75BD"/>
    <w:rsid w:val="009D00FC"/>
    <w:rsid w:val="009D1BC5"/>
    <w:rsid w:val="009D228C"/>
    <w:rsid w:val="009D32FA"/>
    <w:rsid w:val="009D37AF"/>
    <w:rsid w:val="009D55AD"/>
    <w:rsid w:val="009D7798"/>
    <w:rsid w:val="009D7AD9"/>
    <w:rsid w:val="009E0B14"/>
    <w:rsid w:val="009E0B50"/>
    <w:rsid w:val="009E1860"/>
    <w:rsid w:val="009E1AC6"/>
    <w:rsid w:val="009E3B10"/>
    <w:rsid w:val="009E3EBE"/>
    <w:rsid w:val="009E442D"/>
    <w:rsid w:val="009E48E2"/>
    <w:rsid w:val="009E4F2C"/>
    <w:rsid w:val="009E5605"/>
    <w:rsid w:val="009E5916"/>
    <w:rsid w:val="009E5F79"/>
    <w:rsid w:val="009E6E06"/>
    <w:rsid w:val="009F09D5"/>
    <w:rsid w:val="009F0FEB"/>
    <w:rsid w:val="009F13E4"/>
    <w:rsid w:val="009F1476"/>
    <w:rsid w:val="009F187C"/>
    <w:rsid w:val="009F1B0D"/>
    <w:rsid w:val="009F3A78"/>
    <w:rsid w:val="009F3BC2"/>
    <w:rsid w:val="009F47AE"/>
    <w:rsid w:val="009F47C2"/>
    <w:rsid w:val="009F4CDF"/>
    <w:rsid w:val="009F57FC"/>
    <w:rsid w:val="009F59EC"/>
    <w:rsid w:val="009F6C95"/>
    <w:rsid w:val="00A00094"/>
    <w:rsid w:val="00A00764"/>
    <w:rsid w:val="00A019A3"/>
    <w:rsid w:val="00A01DA9"/>
    <w:rsid w:val="00A025C5"/>
    <w:rsid w:val="00A03107"/>
    <w:rsid w:val="00A03A76"/>
    <w:rsid w:val="00A047DD"/>
    <w:rsid w:val="00A057B9"/>
    <w:rsid w:val="00A05A1C"/>
    <w:rsid w:val="00A064AB"/>
    <w:rsid w:val="00A10B90"/>
    <w:rsid w:val="00A10CE2"/>
    <w:rsid w:val="00A142AF"/>
    <w:rsid w:val="00A148F1"/>
    <w:rsid w:val="00A14CD5"/>
    <w:rsid w:val="00A1515D"/>
    <w:rsid w:val="00A20317"/>
    <w:rsid w:val="00A20DB8"/>
    <w:rsid w:val="00A21078"/>
    <w:rsid w:val="00A2193B"/>
    <w:rsid w:val="00A2268F"/>
    <w:rsid w:val="00A22DA8"/>
    <w:rsid w:val="00A22FBF"/>
    <w:rsid w:val="00A23421"/>
    <w:rsid w:val="00A23D26"/>
    <w:rsid w:val="00A23F1C"/>
    <w:rsid w:val="00A23F1E"/>
    <w:rsid w:val="00A241EC"/>
    <w:rsid w:val="00A24341"/>
    <w:rsid w:val="00A26225"/>
    <w:rsid w:val="00A263AE"/>
    <w:rsid w:val="00A26C15"/>
    <w:rsid w:val="00A272E1"/>
    <w:rsid w:val="00A304D5"/>
    <w:rsid w:val="00A30641"/>
    <w:rsid w:val="00A309FC"/>
    <w:rsid w:val="00A315D1"/>
    <w:rsid w:val="00A3299A"/>
    <w:rsid w:val="00A334DB"/>
    <w:rsid w:val="00A335FC"/>
    <w:rsid w:val="00A3360B"/>
    <w:rsid w:val="00A33BC5"/>
    <w:rsid w:val="00A359FC"/>
    <w:rsid w:val="00A35DDB"/>
    <w:rsid w:val="00A35F71"/>
    <w:rsid w:val="00A36213"/>
    <w:rsid w:val="00A36852"/>
    <w:rsid w:val="00A40001"/>
    <w:rsid w:val="00A40A46"/>
    <w:rsid w:val="00A40DB8"/>
    <w:rsid w:val="00A412F7"/>
    <w:rsid w:val="00A4154E"/>
    <w:rsid w:val="00A41752"/>
    <w:rsid w:val="00A41A05"/>
    <w:rsid w:val="00A41BCE"/>
    <w:rsid w:val="00A41D3B"/>
    <w:rsid w:val="00A42461"/>
    <w:rsid w:val="00A4321F"/>
    <w:rsid w:val="00A43A53"/>
    <w:rsid w:val="00A43AF7"/>
    <w:rsid w:val="00A43F01"/>
    <w:rsid w:val="00A43F9F"/>
    <w:rsid w:val="00A44001"/>
    <w:rsid w:val="00A45A43"/>
    <w:rsid w:val="00A45A6B"/>
    <w:rsid w:val="00A45F5C"/>
    <w:rsid w:val="00A46295"/>
    <w:rsid w:val="00A4630C"/>
    <w:rsid w:val="00A4641B"/>
    <w:rsid w:val="00A46AB6"/>
    <w:rsid w:val="00A46FBD"/>
    <w:rsid w:val="00A5167E"/>
    <w:rsid w:val="00A516E3"/>
    <w:rsid w:val="00A52915"/>
    <w:rsid w:val="00A52FA9"/>
    <w:rsid w:val="00A53697"/>
    <w:rsid w:val="00A53D20"/>
    <w:rsid w:val="00A548A8"/>
    <w:rsid w:val="00A54C62"/>
    <w:rsid w:val="00A5559A"/>
    <w:rsid w:val="00A5668D"/>
    <w:rsid w:val="00A56706"/>
    <w:rsid w:val="00A5728A"/>
    <w:rsid w:val="00A57FFA"/>
    <w:rsid w:val="00A6005C"/>
    <w:rsid w:val="00A6008F"/>
    <w:rsid w:val="00A6123A"/>
    <w:rsid w:val="00A61AE3"/>
    <w:rsid w:val="00A62149"/>
    <w:rsid w:val="00A6215C"/>
    <w:rsid w:val="00A6391A"/>
    <w:rsid w:val="00A6401A"/>
    <w:rsid w:val="00A64D6A"/>
    <w:rsid w:val="00A64F77"/>
    <w:rsid w:val="00A65539"/>
    <w:rsid w:val="00A67272"/>
    <w:rsid w:val="00A674D6"/>
    <w:rsid w:val="00A675A6"/>
    <w:rsid w:val="00A67CDA"/>
    <w:rsid w:val="00A67DFC"/>
    <w:rsid w:val="00A7027B"/>
    <w:rsid w:val="00A702A2"/>
    <w:rsid w:val="00A70433"/>
    <w:rsid w:val="00A7113C"/>
    <w:rsid w:val="00A737E4"/>
    <w:rsid w:val="00A74337"/>
    <w:rsid w:val="00A744C7"/>
    <w:rsid w:val="00A747A3"/>
    <w:rsid w:val="00A75327"/>
    <w:rsid w:val="00A7557A"/>
    <w:rsid w:val="00A75719"/>
    <w:rsid w:val="00A76C38"/>
    <w:rsid w:val="00A773A7"/>
    <w:rsid w:val="00A800BF"/>
    <w:rsid w:val="00A80D21"/>
    <w:rsid w:val="00A80E33"/>
    <w:rsid w:val="00A80FEA"/>
    <w:rsid w:val="00A810D1"/>
    <w:rsid w:val="00A8158F"/>
    <w:rsid w:val="00A81E67"/>
    <w:rsid w:val="00A82064"/>
    <w:rsid w:val="00A82525"/>
    <w:rsid w:val="00A82B56"/>
    <w:rsid w:val="00A83B10"/>
    <w:rsid w:val="00A8499D"/>
    <w:rsid w:val="00A852AC"/>
    <w:rsid w:val="00A85BAF"/>
    <w:rsid w:val="00A85D1E"/>
    <w:rsid w:val="00A86B6E"/>
    <w:rsid w:val="00A87D47"/>
    <w:rsid w:val="00A87F39"/>
    <w:rsid w:val="00A9105F"/>
    <w:rsid w:val="00A91BF5"/>
    <w:rsid w:val="00A9225F"/>
    <w:rsid w:val="00A9341E"/>
    <w:rsid w:val="00A9397F"/>
    <w:rsid w:val="00A95CB3"/>
    <w:rsid w:val="00A96ABC"/>
    <w:rsid w:val="00A96CE5"/>
    <w:rsid w:val="00A96DBB"/>
    <w:rsid w:val="00A96FC5"/>
    <w:rsid w:val="00A971E9"/>
    <w:rsid w:val="00A97216"/>
    <w:rsid w:val="00A978A8"/>
    <w:rsid w:val="00AA0BDD"/>
    <w:rsid w:val="00AA11C0"/>
    <w:rsid w:val="00AA12F8"/>
    <w:rsid w:val="00AA138B"/>
    <w:rsid w:val="00AA1645"/>
    <w:rsid w:val="00AA2C98"/>
    <w:rsid w:val="00AA2E8D"/>
    <w:rsid w:val="00AA31BA"/>
    <w:rsid w:val="00AA59AD"/>
    <w:rsid w:val="00AA5D60"/>
    <w:rsid w:val="00AA607E"/>
    <w:rsid w:val="00AA75CE"/>
    <w:rsid w:val="00AB17DB"/>
    <w:rsid w:val="00AB1B2B"/>
    <w:rsid w:val="00AB2685"/>
    <w:rsid w:val="00AB2CF5"/>
    <w:rsid w:val="00AB2CFF"/>
    <w:rsid w:val="00AB39B8"/>
    <w:rsid w:val="00AB402E"/>
    <w:rsid w:val="00AB465F"/>
    <w:rsid w:val="00AB5E5E"/>
    <w:rsid w:val="00AB70C8"/>
    <w:rsid w:val="00AB7B2B"/>
    <w:rsid w:val="00AC04B3"/>
    <w:rsid w:val="00AC091F"/>
    <w:rsid w:val="00AC1ECA"/>
    <w:rsid w:val="00AC54D3"/>
    <w:rsid w:val="00AC5C5A"/>
    <w:rsid w:val="00AC614B"/>
    <w:rsid w:val="00AC64B6"/>
    <w:rsid w:val="00AD0871"/>
    <w:rsid w:val="00AD0EC3"/>
    <w:rsid w:val="00AD1B73"/>
    <w:rsid w:val="00AD2ADD"/>
    <w:rsid w:val="00AD3E91"/>
    <w:rsid w:val="00AD4573"/>
    <w:rsid w:val="00AD496F"/>
    <w:rsid w:val="00AD603F"/>
    <w:rsid w:val="00AD607E"/>
    <w:rsid w:val="00AD6226"/>
    <w:rsid w:val="00AD68FF"/>
    <w:rsid w:val="00AD6F93"/>
    <w:rsid w:val="00AD73A4"/>
    <w:rsid w:val="00AE1642"/>
    <w:rsid w:val="00AE1B54"/>
    <w:rsid w:val="00AE1D99"/>
    <w:rsid w:val="00AE208E"/>
    <w:rsid w:val="00AE29DC"/>
    <w:rsid w:val="00AE2A5D"/>
    <w:rsid w:val="00AE3FDA"/>
    <w:rsid w:val="00AE462F"/>
    <w:rsid w:val="00AE4865"/>
    <w:rsid w:val="00AE4A28"/>
    <w:rsid w:val="00AE54C9"/>
    <w:rsid w:val="00AE60A8"/>
    <w:rsid w:val="00AE6793"/>
    <w:rsid w:val="00AF1648"/>
    <w:rsid w:val="00AF16CF"/>
    <w:rsid w:val="00AF19E5"/>
    <w:rsid w:val="00AF2484"/>
    <w:rsid w:val="00AF2B1F"/>
    <w:rsid w:val="00AF2B3D"/>
    <w:rsid w:val="00AF3F4C"/>
    <w:rsid w:val="00AF47AC"/>
    <w:rsid w:val="00AF4DFF"/>
    <w:rsid w:val="00AF50EE"/>
    <w:rsid w:val="00AF5281"/>
    <w:rsid w:val="00AF52B1"/>
    <w:rsid w:val="00AF55F0"/>
    <w:rsid w:val="00AF690F"/>
    <w:rsid w:val="00B00AD0"/>
    <w:rsid w:val="00B00F12"/>
    <w:rsid w:val="00B01582"/>
    <w:rsid w:val="00B01BEA"/>
    <w:rsid w:val="00B01EF8"/>
    <w:rsid w:val="00B031E4"/>
    <w:rsid w:val="00B0334D"/>
    <w:rsid w:val="00B03814"/>
    <w:rsid w:val="00B03877"/>
    <w:rsid w:val="00B03C88"/>
    <w:rsid w:val="00B046A2"/>
    <w:rsid w:val="00B04753"/>
    <w:rsid w:val="00B04AA4"/>
    <w:rsid w:val="00B078DC"/>
    <w:rsid w:val="00B11406"/>
    <w:rsid w:val="00B11596"/>
    <w:rsid w:val="00B12F80"/>
    <w:rsid w:val="00B1310A"/>
    <w:rsid w:val="00B13303"/>
    <w:rsid w:val="00B134E6"/>
    <w:rsid w:val="00B14321"/>
    <w:rsid w:val="00B14E5D"/>
    <w:rsid w:val="00B15343"/>
    <w:rsid w:val="00B15A97"/>
    <w:rsid w:val="00B16270"/>
    <w:rsid w:val="00B162A5"/>
    <w:rsid w:val="00B162B2"/>
    <w:rsid w:val="00B168DA"/>
    <w:rsid w:val="00B16C4D"/>
    <w:rsid w:val="00B16E1A"/>
    <w:rsid w:val="00B16E43"/>
    <w:rsid w:val="00B170D2"/>
    <w:rsid w:val="00B17959"/>
    <w:rsid w:val="00B17F82"/>
    <w:rsid w:val="00B21350"/>
    <w:rsid w:val="00B23032"/>
    <w:rsid w:val="00B24407"/>
    <w:rsid w:val="00B2447C"/>
    <w:rsid w:val="00B25064"/>
    <w:rsid w:val="00B2577D"/>
    <w:rsid w:val="00B269C4"/>
    <w:rsid w:val="00B272E0"/>
    <w:rsid w:val="00B276F1"/>
    <w:rsid w:val="00B277E0"/>
    <w:rsid w:val="00B27869"/>
    <w:rsid w:val="00B27A6A"/>
    <w:rsid w:val="00B3026D"/>
    <w:rsid w:val="00B31131"/>
    <w:rsid w:val="00B31713"/>
    <w:rsid w:val="00B319B3"/>
    <w:rsid w:val="00B31CD7"/>
    <w:rsid w:val="00B32052"/>
    <w:rsid w:val="00B32C24"/>
    <w:rsid w:val="00B3307A"/>
    <w:rsid w:val="00B33C4A"/>
    <w:rsid w:val="00B3494E"/>
    <w:rsid w:val="00B349EE"/>
    <w:rsid w:val="00B35207"/>
    <w:rsid w:val="00B35C2B"/>
    <w:rsid w:val="00B35C55"/>
    <w:rsid w:val="00B35D99"/>
    <w:rsid w:val="00B37EF0"/>
    <w:rsid w:val="00B405FE"/>
    <w:rsid w:val="00B416F8"/>
    <w:rsid w:val="00B41A26"/>
    <w:rsid w:val="00B41C1E"/>
    <w:rsid w:val="00B41C77"/>
    <w:rsid w:val="00B43D10"/>
    <w:rsid w:val="00B43E07"/>
    <w:rsid w:val="00B43FFE"/>
    <w:rsid w:val="00B44666"/>
    <w:rsid w:val="00B4468A"/>
    <w:rsid w:val="00B44EF7"/>
    <w:rsid w:val="00B455CB"/>
    <w:rsid w:val="00B46948"/>
    <w:rsid w:val="00B46982"/>
    <w:rsid w:val="00B477EC"/>
    <w:rsid w:val="00B5008B"/>
    <w:rsid w:val="00B50939"/>
    <w:rsid w:val="00B515F3"/>
    <w:rsid w:val="00B529DA"/>
    <w:rsid w:val="00B530FF"/>
    <w:rsid w:val="00B53254"/>
    <w:rsid w:val="00B538F7"/>
    <w:rsid w:val="00B53F0A"/>
    <w:rsid w:val="00B54A64"/>
    <w:rsid w:val="00B551B8"/>
    <w:rsid w:val="00B55FE6"/>
    <w:rsid w:val="00B5646D"/>
    <w:rsid w:val="00B56528"/>
    <w:rsid w:val="00B56D17"/>
    <w:rsid w:val="00B56FB7"/>
    <w:rsid w:val="00B57CBC"/>
    <w:rsid w:val="00B6091E"/>
    <w:rsid w:val="00B617BA"/>
    <w:rsid w:val="00B623AE"/>
    <w:rsid w:val="00B62529"/>
    <w:rsid w:val="00B62AB1"/>
    <w:rsid w:val="00B6311D"/>
    <w:rsid w:val="00B63157"/>
    <w:rsid w:val="00B64FC0"/>
    <w:rsid w:val="00B6617E"/>
    <w:rsid w:val="00B70153"/>
    <w:rsid w:val="00B7054F"/>
    <w:rsid w:val="00B70565"/>
    <w:rsid w:val="00B70820"/>
    <w:rsid w:val="00B72CD6"/>
    <w:rsid w:val="00B73D43"/>
    <w:rsid w:val="00B766CD"/>
    <w:rsid w:val="00B77065"/>
    <w:rsid w:val="00B773FB"/>
    <w:rsid w:val="00B77902"/>
    <w:rsid w:val="00B77CDF"/>
    <w:rsid w:val="00B80334"/>
    <w:rsid w:val="00B807A2"/>
    <w:rsid w:val="00B807D4"/>
    <w:rsid w:val="00B814AD"/>
    <w:rsid w:val="00B837D4"/>
    <w:rsid w:val="00B84971"/>
    <w:rsid w:val="00B84AC6"/>
    <w:rsid w:val="00B84D39"/>
    <w:rsid w:val="00B8547B"/>
    <w:rsid w:val="00B85740"/>
    <w:rsid w:val="00B860EC"/>
    <w:rsid w:val="00B8752D"/>
    <w:rsid w:val="00B87BAF"/>
    <w:rsid w:val="00B91A0B"/>
    <w:rsid w:val="00B95B7D"/>
    <w:rsid w:val="00B96694"/>
    <w:rsid w:val="00B96FC5"/>
    <w:rsid w:val="00B9794C"/>
    <w:rsid w:val="00B979BD"/>
    <w:rsid w:val="00B97A8F"/>
    <w:rsid w:val="00B97E1D"/>
    <w:rsid w:val="00BA04DA"/>
    <w:rsid w:val="00BA0723"/>
    <w:rsid w:val="00BA1460"/>
    <w:rsid w:val="00BA18AA"/>
    <w:rsid w:val="00BA1BD3"/>
    <w:rsid w:val="00BA1D31"/>
    <w:rsid w:val="00BA20DC"/>
    <w:rsid w:val="00BA3CE8"/>
    <w:rsid w:val="00BA479E"/>
    <w:rsid w:val="00BA5BBF"/>
    <w:rsid w:val="00BA76EC"/>
    <w:rsid w:val="00BA7885"/>
    <w:rsid w:val="00BB0B55"/>
    <w:rsid w:val="00BB0E2F"/>
    <w:rsid w:val="00BB0F04"/>
    <w:rsid w:val="00BB10E0"/>
    <w:rsid w:val="00BB127B"/>
    <w:rsid w:val="00BB1A8A"/>
    <w:rsid w:val="00BB1DF9"/>
    <w:rsid w:val="00BB268D"/>
    <w:rsid w:val="00BB2A55"/>
    <w:rsid w:val="00BB2C2E"/>
    <w:rsid w:val="00BB521E"/>
    <w:rsid w:val="00BB6E01"/>
    <w:rsid w:val="00BB7579"/>
    <w:rsid w:val="00BC083E"/>
    <w:rsid w:val="00BC1D93"/>
    <w:rsid w:val="00BC20FA"/>
    <w:rsid w:val="00BC2960"/>
    <w:rsid w:val="00BC296D"/>
    <w:rsid w:val="00BC2B57"/>
    <w:rsid w:val="00BC300A"/>
    <w:rsid w:val="00BC348F"/>
    <w:rsid w:val="00BC44FE"/>
    <w:rsid w:val="00BC49CD"/>
    <w:rsid w:val="00BC551B"/>
    <w:rsid w:val="00BC5566"/>
    <w:rsid w:val="00BC55D6"/>
    <w:rsid w:val="00BC55E0"/>
    <w:rsid w:val="00BC6212"/>
    <w:rsid w:val="00BC6213"/>
    <w:rsid w:val="00BC6839"/>
    <w:rsid w:val="00BC703D"/>
    <w:rsid w:val="00BC7C6B"/>
    <w:rsid w:val="00BD0D77"/>
    <w:rsid w:val="00BD297F"/>
    <w:rsid w:val="00BD2D0A"/>
    <w:rsid w:val="00BD3895"/>
    <w:rsid w:val="00BD4C6F"/>
    <w:rsid w:val="00BD4FA7"/>
    <w:rsid w:val="00BD5BAB"/>
    <w:rsid w:val="00BD5FBA"/>
    <w:rsid w:val="00BD6E22"/>
    <w:rsid w:val="00BE0094"/>
    <w:rsid w:val="00BE05D1"/>
    <w:rsid w:val="00BE0ED2"/>
    <w:rsid w:val="00BE3761"/>
    <w:rsid w:val="00BE37D9"/>
    <w:rsid w:val="00BE576B"/>
    <w:rsid w:val="00BE7447"/>
    <w:rsid w:val="00BE795D"/>
    <w:rsid w:val="00BF0802"/>
    <w:rsid w:val="00BF1545"/>
    <w:rsid w:val="00BF1C5D"/>
    <w:rsid w:val="00BF2CF0"/>
    <w:rsid w:val="00BF2E23"/>
    <w:rsid w:val="00BF362A"/>
    <w:rsid w:val="00BF602D"/>
    <w:rsid w:val="00BF6BB0"/>
    <w:rsid w:val="00BF774D"/>
    <w:rsid w:val="00BF7C82"/>
    <w:rsid w:val="00BF7ED4"/>
    <w:rsid w:val="00C01F17"/>
    <w:rsid w:val="00C01F4D"/>
    <w:rsid w:val="00C045C1"/>
    <w:rsid w:val="00C05267"/>
    <w:rsid w:val="00C05ABC"/>
    <w:rsid w:val="00C06663"/>
    <w:rsid w:val="00C06F94"/>
    <w:rsid w:val="00C07007"/>
    <w:rsid w:val="00C076F4"/>
    <w:rsid w:val="00C07A60"/>
    <w:rsid w:val="00C07DBF"/>
    <w:rsid w:val="00C07F15"/>
    <w:rsid w:val="00C07F9B"/>
    <w:rsid w:val="00C107DF"/>
    <w:rsid w:val="00C10DC5"/>
    <w:rsid w:val="00C11DC7"/>
    <w:rsid w:val="00C124B8"/>
    <w:rsid w:val="00C12B07"/>
    <w:rsid w:val="00C14603"/>
    <w:rsid w:val="00C1499B"/>
    <w:rsid w:val="00C1536B"/>
    <w:rsid w:val="00C15555"/>
    <w:rsid w:val="00C15954"/>
    <w:rsid w:val="00C16926"/>
    <w:rsid w:val="00C1783C"/>
    <w:rsid w:val="00C2058C"/>
    <w:rsid w:val="00C21128"/>
    <w:rsid w:val="00C21590"/>
    <w:rsid w:val="00C21AD4"/>
    <w:rsid w:val="00C21E5C"/>
    <w:rsid w:val="00C22404"/>
    <w:rsid w:val="00C22DFB"/>
    <w:rsid w:val="00C22EF0"/>
    <w:rsid w:val="00C2316E"/>
    <w:rsid w:val="00C23C3F"/>
    <w:rsid w:val="00C23E73"/>
    <w:rsid w:val="00C24639"/>
    <w:rsid w:val="00C25A61"/>
    <w:rsid w:val="00C25DFC"/>
    <w:rsid w:val="00C26A39"/>
    <w:rsid w:val="00C271AD"/>
    <w:rsid w:val="00C319E5"/>
    <w:rsid w:val="00C322C4"/>
    <w:rsid w:val="00C3244F"/>
    <w:rsid w:val="00C32550"/>
    <w:rsid w:val="00C3285D"/>
    <w:rsid w:val="00C32D52"/>
    <w:rsid w:val="00C3311C"/>
    <w:rsid w:val="00C3340A"/>
    <w:rsid w:val="00C33A23"/>
    <w:rsid w:val="00C33AF7"/>
    <w:rsid w:val="00C34EAE"/>
    <w:rsid w:val="00C3693E"/>
    <w:rsid w:val="00C36F37"/>
    <w:rsid w:val="00C37189"/>
    <w:rsid w:val="00C371F8"/>
    <w:rsid w:val="00C37B2A"/>
    <w:rsid w:val="00C4112F"/>
    <w:rsid w:val="00C4166D"/>
    <w:rsid w:val="00C4248D"/>
    <w:rsid w:val="00C42E79"/>
    <w:rsid w:val="00C43541"/>
    <w:rsid w:val="00C43AB2"/>
    <w:rsid w:val="00C446A4"/>
    <w:rsid w:val="00C4508E"/>
    <w:rsid w:val="00C4540E"/>
    <w:rsid w:val="00C457CA"/>
    <w:rsid w:val="00C46693"/>
    <w:rsid w:val="00C46B68"/>
    <w:rsid w:val="00C46C63"/>
    <w:rsid w:val="00C4723A"/>
    <w:rsid w:val="00C47516"/>
    <w:rsid w:val="00C47D8A"/>
    <w:rsid w:val="00C47E77"/>
    <w:rsid w:val="00C47F3A"/>
    <w:rsid w:val="00C50038"/>
    <w:rsid w:val="00C505EA"/>
    <w:rsid w:val="00C52165"/>
    <w:rsid w:val="00C5234C"/>
    <w:rsid w:val="00C52A60"/>
    <w:rsid w:val="00C52A9A"/>
    <w:rsid w:val="00C5300A"/>
    <w:rsid w:val="00C54848"/>
    <w:rsid w:val="00C54E09"/>
    <w:rsid w:val="00C5513F"/>
    <w:rsid w:val="00C55C79"/>
    <w:rsid w:val="00C5699D"/>
    <w:rsid w:val="00C56CCE"/>
    <w:rsid w:val="00C56FCA"/>
    <w:rsid w:val="00C56FE4"/>
    <w:rsid w:val="00C57123"/>
    <w:rsid w:val="00C60CC2"/>
    <w:rsid w:val="00C60FC8"/>
    <w:rsid w:val="00C61C34"/>
    <w:rsid w:val="00C62BD4"/>
    <w:rsid w:val="00C62F36"/>
    <w:rsid w:val="00C62FE7"/>
    <w:rsid w:val="00C63181"/>
    <w:rsid w:val="00C639AF"/>
    <w:rsid w:val="00C6485B"/>
    <w:rsid w:val="00C650E1"/>
    <w:rsid w:val="00C6537F"/>
    <w:rsid w:val="00C65635"/>
    <w:rsid w:val="00C65A10"/>
    <w:rsid w:val="00C65BB1"/>
    <w:rsid w:val="00C6656E"/>
    <w:rsid w:val="00C6694F"/>
    <w:rsid w:val="00C675A4"/>
    <w:rsid w:val="00C7043A"/>
    <w:rsid w:val="00C70793"/>
    <w:rsid w:val="00C70E39"/>
    <w:rsid w:val="00C70E6F"/>
    <w:rsid w:val="00C71C6C"/>
    <w:rsid w:val="00C72B10"/>
    <w:rsid w:val="00C7414B"/>
    <w:rsid w:val="00C74380"/>
    <w:rsid w:val="00C7520E"/>
    <w:rsid w:val="00C75A0D"/>
    <w:rsid w:val="00C76E60"/>
    <w:rsid w:val="00C77BD1"/>
    <w:rsid w:val="00C807FE"/>
    <w:rsid w:val="00C80D0B"/>
    <w:rsid w:val="00C813D2"/>
    <w:rsid w:val="00C81ED7"/>
    <w:rsid w:val="00C8305E"/>
    <w:rsid w:val="00C8335E"/>
    <w:rsid w:val="00C83687"/>
    <w:rsid w:val="00C83E31"/>
    <w:rsid w:val="00C84051"/>
    <w:rsid w:val="00C8432C"/>
    <w:rsid w:val="00C84DD7"/>
    <w:rsid w:val="00C858C5"/>
    <w:rsid w:val="00C85BDC"/>
    <w:rsid w:val="00C85C98"/>
    <w:rsid w:val="00C85CEB"/>
    <w:rsid w:val="00C8632C"/>
    <w:rsid w:val="00C86DF6"/>
    <w:rsid w:val="00C87485"/>
    <w:rsid w:val="00C90012"/>
    <w:rsid w:val="00C909D7"/>
    <w:rsid w:val="00C90E35"/>
    <w:rsid w:val="00C919EA"/>
    <w:rsid w:val="00C922AF"/>
    <w:rsid w:val="00C9358B"/>
    <w:rsid w:val="00C93ADF"/>
    <w:rsid w:val="00C94912"/>
    <w:rsid w:val="00C9540C"/>
    <w:rsid w:val="00C95529"/>
    <w:rsid w:val="00C9614E"/>
    <w:rsid w:val="00C97228"/>
    <w:rsid w:val="00C97B95"/>
    <w:rsid w:val="00CA053C"/>
    <w:rsid w:val="00CA146A"/>
    <w:rsid w:val="00CA14AC"/>
    <w:rsid w:val="00CA1733"/>
    <w:rsid w:val="00CA295F"/>
    <w:rsid w:val="00CA2C1B"/>
    <w:rsid w:val="00CA3388"/>
    <w:rsid w:val="00CA33E0"/>
    <w:rsid w:val="00CA3A4A"/>
    <w:rsid w:val="00CA4925"/>
    <w:rsid w:val="00CA5013"/>
    <w:rsid w:val="00CA52A0"/>
    <w:rsid w:val="00CA56B3"/>
    <w:rsid w:val="00CA5F93"/>
    <w:rsid w:val="00CA646F"/>
    <w:rsid w:val="00CA6598"/>
    <w:rsid w:val="00CA6E50"/>
    <w:rsid w:val="00CA6F36"/>
    <w:rsid w:val="00CA76C8"/>
    <w:rsid w:val="00CA7C19"/>
    <w:rsid w:val="00CB0E8E"/>
    <w:rsid w:val="00CB1DC2"/>
    <w:rsid w:val="00CB2AD7"/>
    <w:rsid w:val="00CB2F5A"/>
    <w:rsid w:val="00CB3030"/>
    <w:rsid w:val="00CB30E8"/>
    <w:rsid w:val="00CB3680"/>
    <w:rsid w:val="00CB43CD"/>
    <w:rsid w:val="00CB47E9"/>
    <w:rsid w:val="00CB599F"/>
    <w:rsid w:val="00CB5BBC"/>
    <w:rsid w:val="00CB63BD"/>
    <w:rsid w:val="00CB7D7D"/>
    <w:rsid w:val="00CC0250"/>
    <w:rsid w:val="00CC0B70"/>
    <w:rsid w:val="00CC136B"/>
    <w:rsid w:val="00CC1CBA"/>
    <w:rsid w:val="00CC20DE"/>
    <w:rsid w:val="00CC23E0"/>
    <w:rsid w:val="00CC297F"/>
    <w:rsid w:val="00CC29F6"/>
    <w:rsid w:val="00CC2B76"/>
    <w:rsid w:val="00CC2C10"/>
    <w:rsid w:val="00CC41DE"/>
    <w:rsid w:val="00CC45FD"/>
    <w:rsid w:val="00CC46E8"/>
    <w:rsid w:val="00CC5E5A"/>
    <w:rsid w:val="00CC68D5"/>
    <w:rsid w:val="00CC6BEA"/>
    <w:rsid w:val="00CC6F9A"/>
    <w:rsid w:val="00CC74A9"/>
    <w:rsid w:val="00CC757B"/>
    <w:rsid w:val="00CC7595"/>
    <w:rsid w:val="00CD042D"/>
    <w:rsid w:val="00CD0F77"/>
    <w:rsid w:val="00CD1064"/>
    <w:rsid w:val="00CD24DE"/>
    <w:rsid w:val="00CD2734"/>
    <w:rsid w:val="00CD2D9F"/>
    <w:rsid w:val="00CD3023"/>
    <w:rsid w:val="00CD33C1"/>
    <w:rsid w:val="00CD3475"/>
    <w:rsid w:val="00CD407F"/>
    <w:rsid w:val="00CD4BD5"/>
    <w:rsid w:val="00CD4C1D"/>
    <w:rsid w:val="00CD6895"/>
    <w:rsid w:val="00CD71CB"/>
    <w:rsid w:val="00CD7EC6"/>
    <w:rsid w:val="00CE05B9"/>
    <w:rsid w:val="00CE05F1"/>
    <w:rsid w:val="00CE0BCF"/>
    <w:rsid w:val="00CE1C51"/>
    <w:rsid w:val="00CE221E"/>
    <w:rsid w:val="00CE235B"/>
    <w:rsid w:val="00CE269C"/>
    <w:rsid w:val="00CE3E47"/>
    <w:rsid w:val="00CE4485"/>
    <w:rsid w:val="00CE4735"/>
    <w:rsid w:val="00CE473E"/>
    <w:rsid w:val="00CE474A"/>
    <w:rsid w:val="00CE4C26"/>
    <w:rsid w:val="00CE5551"/>
    <w:rsid w:val="00CE60C9"/>
    <w:rsid w:val="00CE6569"/>
    <w:rsid w:val="00CE77CF"/>
    <w:rsid w:val="00CE7BBF"/>
    <w:rsid w:val="00CF2ABA"/>
    <w:rsid w:val="00CF31B5"/>
    <w:rsid w:val="00CF364F"/>
    <w:rsid w:val="00CF3F36"/>
    <w:rsid w:val="00CF4510"/>
    <w:rsid w:val="00CF5285"/>
    <w:rsid w:val="00CF5353"/>
    <w:rsid w:val="00CF53DC"/>
    <w:rsid w:val="00CF5A1F"/>
    <w:rsid w:val="00CF5CAE"/>
    <w:rsid w:val="00CF619A"/>
    <w:rsid w:val="00CF6A15"/>
    <w:rsid w:val="00CF6E20"/>
    <w:rsid w:val="00CF752E"/>
    <w:rsid w:val="00CF7BAE"/>
    <w:rsid w:val="00D0094C"/>
    <w:rsid w:val="00D01038"/>
    <w:rsid w:val="00D01E21"/>
    <w:rsid w:val="00D02466"/>
    <w:rsid w:val="00D02898"/>
    <w:rsid w:val="00D02B53"/>
    <w:rsid w:val="00D03104"/>
    <w:rsid w:val="00D032A4"/>
    <w:rsid w:val="00D032C1"/>
    <w:rsid w:val="00D0383A"/>
    <w:rsid w:val="00D0577A"/>
    <w:rsid w:val="00D05C8D"/>
    <w:rsid w:val="00D06001"/>
    <w:rsid w:val="00D066CB"/>
    <w:rsid w:val="00D075E9"/>
    <w:rsid w:val="00D07B64"/>
    <w:rsid w:val="00D101EE"/>
    <w:rsid w:val="00D107F8"/>
    <w:rsid w:val="00D10EC5"/>
    <w:rsid w:val="00D11173"/>
    <w:rsid w:val="00D1124B"/>
    <w:rsid w:val="00D114D4"/>
    <w:rsid w:val="00D118F4"/>
    <w:rsid w:val="00D1212C"/>
    <w:rsid w:val="00D1354A"/>
    <w:rsid w:val="00D135F7"/>
    <w:rsid w:val="00D148FB"/>
    <w:rsid w:val="00D14B56"/>
    <w:rsid w:val="00D14E46"/>
    <w:rsid w:val="00D15946"/>
    <w:rsid w:val="00D16117"/>
    <w:rsid w:val="00D16732"/>
    <w:rsid w:val="00D16AD0"/>
    <w:rsid w:val="00D17491"/>
    <w:rsid w:val="00D17D75"/>
    <w:rsid w:val="00D21330"/>
    <w:rsid w:val="00D214C7"/>
    <w:rsid w:val="00D21513"/>
    <w:rsid w:val="00D2255D"/>
    <w:rsid w:val="00D228B1"/>
    <w:rsid w:val="00D22948"/>
    <w:rsid w:val="00D22A2A"/>
    <w:rsid w:val="00D22D0C"/>
    <w:rsid w:val="00D22EFC"/>
    <w:rsid w:val="00D23D62"/>
    <w:rsid w:val="00D2430C"/>
    <w:rsid w:val="00D251AC"/>
    <w:rsid w:val="00D25775"/>
    <w:rsid w:val="00D26D47"/>
    <w:rsid w:val="00D270E4"/>
    <w:rsid w:val="00D27409"/>
    <w:rsid w:val="00D27497"/>
    <w:rsid w:val="00D27866"/>
    <w:rsid w:val="00D27D61"/>
    <w:rsid w:val="00D300B9"/>
    <w:rsid w:val="00D31BA0"/>
    <w:rsid w:val="00D322EF"/>
    <w:rsid w:val="00D329B1"/>
    <w:rsid w:val="00D32B5B"/>
    <w:rsid w:val="00D330B4"/>
    <w:rsid w:val="00D33499"/>
    <w:rsid w:val="00D35213"/>
    <w:rsid w:val="00D356D1"/>
    <w:rsid w:val="00D35A41"/>
    <w:rsid w:val="00D36DDA"/>
    <w:rsid w:val="00D37057"/>
    <w:rsid w:val="00D37C8D"/>
    <w:rsid w:val="00D37D69"/>
    <w:rsid w:val="00D40079"/>
    <w:rsid w:val="00D40485"/>
    <w:rsid w:val="00D410C2"/>
    <w:rsid w:val="00D41323"/>
    <w:rsid w:val="00D415D9"/>
    <w:rsid w:val="00D41DA6"/>
    <w:rsid w:val="00D41F5C"/>
    <w:rsid w:val="00D42C7F"/>
    <w:rsid w:val="00D43231"/>
    <w:rsid w:val="00D43347"/>
    <w:rsid w:val="00D43733"/>
    <w:rsid w:val="00D43D8C"/>
    <w:rsid w:val="00D44017"/>
    <w:rsid w:val="00D4586F"/>
    <w:rsid w:val="00D46C0B"/>
    <w:rsid w:val="00D47681"/>
    <w:rsid w:val="00D47A34"/>
    <w:rsid w:val="00D47C68"/>
    <w:rsid w:val="00D47E12"/>
    <w:rsid w:val="00D50645"/>
    <w:rsid w:val="00D50F5D"/>
    <w:rsid w:val="00D51263"/>
    <w:rsid w:val="00D5139D"/>
    <w:rsid w:val="00D518B6"/>
    <w:rsid w:val="00D522E6"/>
    <w:rsid w:val="00D52DB3"/>
    <w:rsid w:val="00D52DEF"/>
    <w:rsid w:val="00D5533E"/>
    <w:rsid w:val="00D558FD"/>
    <w:rsid w:val="00D559A8"/>
    <w:rsid w:val="00D55C0B"/>
    <w:rsid w:val="00D570ED"/>
    <w:rsid w:val="00D608DB"/>
    <w:rsid w:val="00D60E01"/>
    <w:rsid w:val="00D6238A"/>
    <w:rsid w:val="00D6256C"/>
    <w:rsid w:val="00D62638"/>
    <w:rsid w:val="00D627E9"/>
    <w:rsid w:val="00D6350C"/>
    <w:rsid w:val="00D6378E"/>
    <w:rsid w:val="00D63D84"/>
    <w:rsid w:val="00D6491E"/>
    <w:rsid w:val="00D65733"/>
    <w:rsid w:val="00D664FD"/>
    <w:rsid w:val="00D671BF"/>
    <w:rsid w:val="00D7049E"/>
    <w:rsid w:val="00D70714"/>
    <w:rsid w:val="00D70A5C"/>
    <w:rsid w:val="00D71A24"/>
    <w:rsid w:val="00D71F96"/>
    <w:rsid w:val="00D73DF6"/>
    <w:rsid w:val="00D742F8"/>
    <w:rsid w:val="00D74CA5"/>
    <w:rsid w:val="00D74CE8"/>
    <w:rsid w:val="00D753BE"/>
    <w:rsid w:val="00D77AD5"/>
    <w:rsid w:val="00D80179"/>
    <w:rsid w:val="00D801C8"/>
    <w:rsid w:val="00D81A85"/>
    <w:rsid w:val="00D81F3F"/>
    <w:rsid w:val="00D82460"/>
    <w:rsid w:val="00D82631"/>
    <w:rsid w:val="00D82CE5"/>
    <w:rsid w:val="00D83014"/>
    <w:rsid w:val="00D831C1"/>
    <w:rsid w:val="00D83A36"/>
    <w:rsid w:val="00D843BF"/>
    <w:rsid w:val="00D84C9A"/>
    <w:rsid w:val="00D852A4"/>
    <w:rsid w:val="00D855EB"/>
    <w:rsid w:val="00D857E4"/>
    <w:rsid w:val="00D860C9"/>
    <w:rsid w:val="00D86C30"/>
    <w:rsid w:val="00D86FD1"/>
    <w:rsid w:val="00D904FC"/>
    <w:rsid w:val="00D90A27"/>
    <w:rsid w:val="00D91422"/>
    <w:rsid w:val="00D91439"/>
    <w:rsid w:val="00D91734"/>
    <w:rsid w:val="00D91D34"/>
    <w:rsid w:val="00D933BB"/>
    <w:rsid w:val="00D933F9"/>
    <w:rsid w:val="00D938AE"/>
    <w:rsid w:val="00D94663"/>
    <w:rsid w:val="00D94D67"/>
    <w:rsid w:val="00D95BD7"/>
    <w:rsid w:val="00D95E69"/>
    <w:rsid w:val="00DA003E"/>
    <w:rsid w:val="00DA035C"/>
    <w:rsid w:val="00DA0638"/>
    <w:rsid w:val="00DA166F"/>
    <w:rsid w:val="00DA187E"/>
    <w:rsid w:val="00DA1BBB"/>
    <w:rsid w:val="00DA2A99"/>
    <w:rsid w:val="00DA53EA"/>
    <w:rsid w:val="00DA6A3C"/>
    <w:rsid w:val="00DA6FAC"/>
    <w:rsid w:val="00DA7E8F"/>
    <w:rsid w:val="00DA7F08"/>
    <w:rsid w:val="00DB02F6"/>
    <w:rsid w:val="00DB16DA"/>
    <w:rsid w:val="00DB25C7"/>
    <w:rsid w:val="00DB2A82"/>
    <w:rsid w:val="00DB4142"/>
    <w:rsid w:val="00DB455D"/>
    <w:rsid w:val="00DB492F"/>
    <w:rsid w:val="00DB493F"/>
    <w:rsid w:val="00DB624E"/>
    <w:rsid w:val="00DB6505"/>
    <w:rsid w:val="00DB6666"/>
    <w:rsid w:val="00DB6CC2"/>
    <w:rsid w:val="00DB7C0D"/>
    <w:rsid w:val="00DC016F"/>
    <w:rsid w:val="00DC119A"/>
    <w:rsid w:val="00DC1922"/>
    <w:rsid w:val="00DC1AC9"/>
    <w:rsid w:val="00DC2215"/>
    <w:rsid w:val="00DC22D2"/>
    <w:rsid w:val="00DC25BC"/>
    <w:rsid w:val="00DC458B"/>
    <w:rsid w:val="00DC605C"/>
    <w:rsid w:val="00DC6547"/>
    <w:rsid w:val="00DC680C"/>
    <w:rsid w:val="00DC753B"/>
    <w:rsid w:val="00DC76AC"/>
    <w:rsid w:val="00DD0168"/>
    <w:rsid w:val="00DD0A39"/>
    <w:rsid w:val="00DD0AA5"/>
    <w:rsid w:val="00DD0B5D"/>
    <w:rsid w:val="00DD0E97"/>
    <w:rsid w:val="00DD106D"/>
    <w:rsid w:val="00DD15FA"/>
    <w:rsid w:val="00DD2199"/>
    <w:rsid w:val="00DD22E4"/>
    <w:rsid w:val="00DD315B"/>
    <w:rsid w:val="00DD3221"/>
    <w:rsid w:val="00DD3589"/>
    <w:rsid w:val="00DD421E"/>
    <w:rsid w:val="00DD64D1"/>
    <w:rsid w:val="00DD71EF"/>
    <w:rsid w:val="00DD7356"/>
    <w:rsid w:val="00DD7649"/>
    <w:rsid w:val="00DE043E"/>
    <w:rsid w:val="00DE109E"/>
    <w:rsid w:val="00DE2894"/>
    <w:rsid w:val="00DE2AD7"/>
    <w:rsid w:val="00DE2EB8"/>
    <w:rsid w:val="00DE3057"/>
    <w:rsid w:val="00DE38C7"/>
    <w:rsid w:val="00DE648D"/>
    <w:rsid w:val="00DE6705"/>
    <w:rsid w:val="00DE671F"/>
    <w:rsid w:val="00DE6BB2"/>
    <w:rsid w:val="00DE6F2B"/>
    <w:rsid w:val="00DE7A4E"/>
    <w:rsid w:val="00DF19F7"/>
    <w:rsid w:val="00DF1CF1"/>
    <w:rsid w:val="00DF1D19"/>
    <w:rsid w:val="00DF230B"/>
    <w:rsid w:val="00DF28C6"/>
    <w:rsid w:val="00DF2FDF"/>
    <w:rsid w:val="00DF312A"/>
    <w:rsid w:val="00DF32A5"/>
    <w:rsid w:val="00DF3B49"/>
    <w:rsid w:val="00DF456F"/>
    <w:rsid w:val="00DF4BEB"/>
    <w:rsid w:val="00DF4C25"/>
    <w:rsid w:val="00DF6291"/>
    <w:rsid w:val="00DF6700"/>
    <w:rsid w:val="00DF7116"/>
    <w:rsid w:val="00DF7BDD"/>
    <w:rsid w:val="00E0023A"/>
    <w:rsid w:val="00E0025C"/>
    <w:rsid w:val="00E003F4"/>
    <w:rsid w:val="00E005B8"/>
    <w:rsid w:val="00E01351"/>
    <w:rsid w:val="00E030FB"/>
    <w:rsid w:val="00E0321B"/>
    <w:rsid w:val="00E03293"/>
    <w:rsid w:val="00E03472"/>
    <w:rsid w:val="00E03C3E"/>
    <w:rsid w:val="00E03E3F"/>
    <w:rsid w:val="00E04490"/>
    <w:rsid w:val="00E05657"/>
    <w:rsid w:val="00E065A8"/>
    <w:rsid w:val="00E06617"/>
    <w:rsid w:val="00E06793"/>
    <w:rsid w:val="00E07A67"/>
    <w:rsid w:val="00E1046A"/>
    <w:rsid w:val="00E11211"/>
    <w:rsid w:val="00E119D4"/>
    <w:rsid w:val="00E11CCC"/>
    <w:rsid w:val="00E12E40"/>
    <w:rsid w:val="00E13B73"/>
    <w:rsid w:val="00E149B7"/>
    <w:rsid w:val="00E14C0E"/>
    <w:rsid w:val="00E14DD6"/>
    <w:rsid w:val="00E1526E"/>
    <w:rsid w:val="00E1584A"/>
    <w:rsid w:val="00E15DA4"/>
    <w:rsid w:val="00E16CCD"/>
    <w:rsid w:val="00E16FDC"/>
    <w:rsid w:val="00E21309"/>
    <w:rsid w:val="00E213B0"/>
    <w:rsid w:val="00E2194D"/>
    <w:rsid w:val="00E2254F"/>
    <w:rsid w:val="00E228C7"/>
    <w:rsid w:val="00E22C7D"/>
    <w:rsid w:val="00E2457D"/>
    <w:rsid w:val="00E24589"/>
    <w:rsid w:val="00E2541B"/>
    <w:rsid w:val="00E2565E"/>
    <w:rsid w:val="00E259B7"/>
    <w:rsid w:val="00E2631F"/>
    <w:rsid w:val="00E263DF"/>
    <w:rsid w:val="00E264C7"/>
    <w:rsid w:val="00E26848"/>
    <w:rsid w:val="00E271AC"/>
    <w:rsid w:val="00E27C90"/>
    <w:rsid w:val="00E27CC2"/>
    <w:rsid w:val="00E30701"/>
    <w:rsid w:val="00E310D8"/>
    <w:rsid w:val="00E311E1"/>
    <w:rsid w:val="00E33B2D"/>
    <w:rsid w:val="00E33EB3"/>
    <w:rsid w:val="00E3695D"/>
    <w:rsid w:val="00E373C6"/>
    <w:rsid w:val="00E37A87"/>
    <w:rsid w:val="00E403C0"/>
    <w:rsid w:val="00E42153"/>
    <w:rsid w:val="00E427EA"/>
    <w:rsid w:val="00E4295B"/>
    <w:rsid w:val="00E43835"/>
    <w:rsid w:val="00E44617"/>
    <w:rsid w:val="00E44FB1"/>
    <w:rsid w:val="00E454E5"/>
    <w:rsid w:val="00E463E7"/>
    <w:rsid w:val="00E46631"/>
    <w:rsid w:val="00E46C0D"/>
    <w:rsid w:val="00E47542"/>
    <w:rsid w:val="00E47934"/>
    <w:rsid w:val="00E50114"/>
    <w:rsid w:val="00E50BDB"/>
    <w:rsid w:val="00E50D73"/>
    <w:rsid w:val="00E50DE8"/>
    <w:rsid w:val="00E51890"/>
    <w:rsid w:val="00E519AD"/>
    <w:rsid w:val="00E51D82"/>
    <w:rsid w:val="00E51EC6"/>
    <w:rsid w:val="00E52024"/>
    <w:rsid w:val="00E527A5"/>
    <w:rsid w:val="00E52F86"/>
    <w:rsid w:val="00E53597"/>
    <w:rsid w:val="00E535F9"/>
    <w:rsid w:val="00E5381F"/>
    <w:rsid w:val="00E54169"/>
    <w:rsid w:val="00E54B02"/>
    <w:rsid w:val="00E54C35"/>
    <w:rsid w:val="00E54C89"/>
    <w:rsid w:val="00E55A6D"/>
    <w:rsid w:val="00E55AA4"/>
    <w:rsid w:val="00E56859"/>
    <w:rsid w:val="00E57175"/>
    <w:rsid w:val="00E57F27"/>
    <w:rsid w:val="00E60081"/>
    <w:rsid w:val="00E6037D"/>
    <w:rsid w:val="00E60ABF"/>
    <w:rsid w:val="00E60AFB"/>
    <w:rsid w:val="00E61686"/>
    <w:rsid w:val="00E616A7"/>
    <w:rsid w:val="00E62E52"/>
    <w:rsid w:val="00E62ED7"/>
    <w:rsid w:val="00E63292"/>
    <w:rsid w:val="00E634ED"/>
    <w:rsid w:val="00E63C1A"/>
    <w:rsid w:val="00E64A6F"/>
    <w:rsid w:val="00E650FB"/>
    <w:rsid w:val="00E6531A"/>
    <w:rsid w:val="00E65F50"/>
    <w:rsid w:val="00E6625B"/>
    <w:rsid w:val="00E6661E"/>
    <w:rsid w:val="00E66818"/>
    <w:rsid w:val="00E674F4"/>
    <w:rsid w:val="00E67E2C"/>
    <w:rsid w:val="00E70473"/>
    <w:rsid w:val="00E7087E"/>
    <w:rsid w:val="00E70EBF"/>
    <w:rsid w:val="00E719FE"/>
    <w:rsid w:val="00E71DA9"/>
    <w:rsid w:val="00E72078"/>
    <w:rsid w:val="00E721ED"/>
    <w:rsid w:val="00E72644"/>
    <w:rsid w:val="00E735C1"/>
    <w:rsid w:val="00E73823"/>
    <w:rsid w:val="00E73C19"/>
    <w:rsid w:val="00E74398"/>
    <w:rsid w:val="00E75281"/>
    <w:rsid w:val="00E75D80"/>
    <w:rsid w:val="00E76A61"/>
    <w:rsid w:val="00E7745D"/>
    <w:rsid w:val="00E7794D"/>
    <w:rsid w:val="00E77DB9"/>
    <w:rsid w:val="00E80307"/>
    <w:rsid w:val="00E8074E"/>
    <w:rsid w:val="00E80B66"/>
    <w:rsid w:val="00E811E7"/>
    <w:rsid w:val="00E82C77"/>
    <w:rsid w:val="00E83068"/>
    <w:rsid w:val="00E84AA3"/>
    <w:rsid w:val="00E850BC"/>
    <w:rsid w:val="00E850D2"/>
    <w:rsid w:val="00E8547E"/>
    <w:rsid w:val="00E859FE"/>
    <w:rsid w:val="00E85D73"/>
    <w:rsid w:val="00E86666"/>
    <w:rsid w:val="00E8681A"/>
    <w:rsid w:val="00E8688E"/>
    <w:rsid w:val="00E86D50"/>
    <w:rsid w:val="00E87772"/>
    <w:rsid w:val="00E87A39"/>
    <w:rsid w:val="00E90F82"/>
    <w:rsid w:val="00E915DF"/>
    <w:rsid w:val="00E9169F"/>
    <w:rsid w:val="00E91BE9"/>
    <w:rsid w:val="00E92CED"/>
    <w:rsid w:val="00E92F19"/>
    <w:rsid w:val="00E9311D"/>
    <w:rsid w:val="00E93132"/>
    <w:rsid w:val="00E94B32"/>
    <w:rsid w:val="00E9592A"/>
    <w:rsid w:val="00E96A7B"/>
    <w:rsid w:val="00E96BAD"/>
    <w:rsid w:val="00E96DEE"/>
    <w:rsid w:val="00E970B9"/>
    <w:rsid w:val="00E971C4"/>
    <w:rsid w:val="00E977E5"/>
    <w:rsid w:val="00E97EE3"/>
    <w:rsid w:val="00EA009B"/>
    <w:rsid w:val="00EA01B5"/>
    <w:rsid w:val="00EA0D5B"/>
    <w:rsid w:val="00EA0EF3"/>
    <w:rsid w:val="00EA15F8"/>
    <w:rsid w:val="00EA16B0"/>
    <w:rsid w:val="00EA259D"/>
    <w:rsid w:val="00EA27CC"/>
    <w:rsid w:val="00EA2814"/>
    <w:rsid w:val="00EA28F1"/>
    <w:rsid w:val="00EA2AAC"/>
    <w:rsid w:val="00EA2DFC"/>
    <w:rsid w:val="00EA30C7"/>
    <w:rsid w:val="00EA3340"/>
    <w:rsid w:val="00EA34F2"/>
    <w:rsid w:val="00EA55AE"/>
    <w:rsid w:val="00EA56F1"/>
    <w:rsid w:val="00EA5E96"/>
    <w:rsid w:val="00EA6610"/>
    <w:rsid w:val="00EA71CE"/>
    <w:rsid w:val="00EA73E1"/>
    <w:rsid w:val="00EA77D7"/>
    <w:rsid w:val="00EA7AC3"/>
    <w:rsid w:val="00EB06F2"/>
    <w:rsid w:val="00EB0E67"/>
    <w:rsid w:val="00EB1206"/>
    <w:rsid w:val="00EB15ED"/>
    <w:rsid w:val="00EB1938"/>
    <w:rsid w:val="00EB1C40"/>
    <w:rsid w:val="00EB1CC3"/>
    <w:rsid w:val="00EB1F27"/>
    <w:rsid w:val="00EB22E4"/>
    <w:rsid w:val="00EB36F4"/>
    <w:rsid w:val="00EB392F"/>
    <w:rsid w:val="00EB397D"/>
    <w:rsid w:val="00EB51E5"/>
    <w:rsid w:val="00EB63BE"/>
    <w:rsid w:val="00EB66FF"/>
    <w:rsid w:val="00EB679E"/>
    <w:rsid w:val="00EB6A04"/>
    <w:rsid w:val="00EB6DCF"/>
    <w:rsid w:val="00EB7465"/>
    <w:rsid w:val="00EB767E"/>
    <w:rsid w:val="00EB7C0B"/>
    <w:rsid w:val="00EC02AA"/>
    <w:rsid w:val="00EC0682"/>
    <w:rsid w:val="00EC0954"/>
    <w:rsid w:val="00EC0D04"/>
    <w:rsid w:val="00EC293D"/>
    <w:rsid w:val="00EC2B8D"/>
    <w:rsid w:val="00EC2CDF"/>
    <w:rsid w:val="00EC44BA"/>
    <w:rsid w:val="00EC68E9"/>
    <w:rsid w:val="00EC6EC7"/>
    <w:rsid w:val="00EC77F0"/>
    <w:rsid w:val="00EC7BB3"/>
    <w:rsid w:val="00ED0FBB"/>
    <w:rsid w:val="00ED1050"/>
    <w:rsid w:val="00ED208E"/>
    <w:rsid w:val="00ED250F"/>
    <w:rsid w:val="00ED2776"/>
    <w:rsid w:val="00ED3528"/>
    <w:rsid w:val="00ED3757"/>
    <w:rsid w:val="00ED3995"/>
    <w:rsid w:val="00ED5386"/>
    <w:rsid w:val="00ED6788"/>
    <w:rsid w:val="00ED68E7"/>
    <w:rsid w:val="00ED6970"/>
    <w:rsid w:val="00ED6C28"/>
    <w:rsid w:val="00ED6C48"/>
    <w:rsid w:val="00ED770F"/>
    <w:rsid w:val="00EE0C3A"/>
    <w:rsid w:val="00EE1F6D"/>
    <w:rsid w:val="00EE2476"/>
    <w:rsid w:val="00EE2FBB"/>
    <w:rsid w:val="00EE3871"/>
    <w:rsid w:val="00EE3874"/>
    <w:rsid w:val="00EE3C4E"/>
    <w:rsid w:val="00EE48DA"/>
    <w:rsid w:val="00EE49BC"/>
    <w:rsid w:val="00EE49CB"/>
    <w:rsid w:val="00EE5B32"/>
    <w:rsid w:val="00EE5DCE"/>
    <w:rsid w:val="00EE610C"/>
    <w:rsid w:val="00EE6F6A"/>
    <w:rsid w:val="00EE72B0"/>
    <w:rsid w:val="00EF170C"/>
    <w:rsid w:val="00EF31A9"/>
    <w:rsid w:val="00EF3A35"/>
    <w:rsid w:val="00EF3D85"/>
    <w:rsid w:val="00EF54CE"/>
    <w:rsid w:val="00EF5709"/>
    <w:rsid w:val="00EF6407"/>
    <w:rsid w:val="00EF665A"/>
    <w:rsid w:val="00EF671B"/>
    <w:rsid w:val="00EF6720"/>
    <w:rsid w:val="00EF74A1"/>
    <w:rsid w:val="00EF7CF5"/>
    <w:rsid w:val="00F00116"/>
    <w:rsid w:val="00F0012F"/>
    <w:rsid w:val="00F0020D"/>
    <w:rsid w:val="00F00732"/>
    <w:rsid w:val="00F02820"/>
    <w:rsid w:val="00F02C0D"/>
    <w:rsid w:val="00F02E06"/>
    <w:rsid w:val="00F04AC2"/>
    <w:rsid w:val="00F0557A"/>
    <w:rsid w:val="00F06320"/>
    <w:rsid w:val="00F06D2B"/>
    <w:rsid w:val="00F07621"/>
    <w:rsid w:val="00F078CB"/>
    <w:rsid w:val="00F10263"/>
    <w:rsid w:val="00F10302"/>
    <w:rsid w:val="00F10E50"/>
    <w:rsid w:val="00F111F0"/>
    <w:rsid w:val="00F1135D"/>
    <w:rsid w:val="00F115A6"/>
    <w:rsid w:val="00F11665"/>
    <w:rsid w:val="00F11875"/>
    <w:rsid w:val="00F11D07"/>
    <w:rsid w:val="00F12884"/>
    <w:rsid w:val="00F13AD7"/>
    <w:rsid w:val="00F149D7"/>
    <w:rsid w:val="00F157DE"/>
    <w:rsid w:val="00F15BE5"/>
    <w:rsid w:val="00F160D8"/>
    <w:rsid w:val="00F1619C"/>
    <w:rsid w:val="00F16BF5"/>
    <w:rsid w:val="00F21160"/>
    <w:rsid w:val="00F21223"/>
    <w:rsid w:val="00F21B94"/>
    <w:rsid w:val="00F22354"/>
    <w:rsid w:val="00F234BD"/>
    <w:rsid w:val="00F24680"/>
    <w:rsid w:val="00F24BB3"/>
    <w:rsid w:val="00F24DCE"/>
    <w:rsid w:val="00F254AB"/>
    <w:rsid w:val="00F25C7D"/>
    <w:rsid w:val="00F26133"/>
    <w:rsid w:val="00F300DF"/>
    <w:rsid w:val="00F312D9"/>
    <w:rsid w:val="00F3327C"/>
    <w:rsid w:val="00F339B9"/>
    <w:rsid w:val="00F33C11"/>
    <w:rsid w:val="00F33FEB"/>
    <w:rsid w:val="00F34985"/>
    <w:rsid w:val="00F34A01"/>
    <w:rsid w:val="00F3515D"/>
    <w:rsid w:val="00F35A4F"/>
    <w:rsid w:val="00F3602E"/>
    <w:rsid w:val="00F36C7C"/>
    <w:rsid w:val="00F36EB7"/>
    <w:rsid w:val="00F37B0A"/>
    <w:rsid w:val="00F400B0"/>
    <w:rsid w:val="00F404BB"/>
    <w:rsid w:val="00F40E51"/>
    <w:rsid w:val="00F42467"/>
    <w:rsid w:val="00F42908"/>
    <w:rsid w:val="00F43A9D"/>
    <w:rsid w:val="00F4441D"/>
    <w:rsid w:val="00F45283"/>
    <w:rsid w:val="00F456A1"/>
    <w:rsid w:val="00F4670B"/>
    <w:rsid w:val="00F475A8"/>
    <w:rsid w:val="00F478F1"/>
    <w:rsid w:val="00F5006F"/>
    <w:rsid w:val="00F50741"/>
    <w:rsid w:val="00F5162C"/>
    <w:rsid w:val="00F51F2B"/>
    <w:rsid w:val="00F520B2"/>
    <w:rsid w:val="00F5227E"/>
    <w:rsid w:val="00F527D8"/>
    <w:rsid w:val="00F52D50"/>
    <w:rsid w:val="00F54BA1"/>
    <w:rsid w:val="00F5559B"/>
    <w:rsid w:val="00F55FAF"/>
    <w:rsid w:val="00F56017"/>
    <w:rsid w:val="00F56AAF"/>
    <w:rsid w:val="00F56BB6"/>
    <w:rsid w:val="00F56D9B"/>
    <w:rsid w:val="00F575EE"/>
    <w:rsid w:val="00F603E4"/>
    <w:rsid w:val="00F60B9C"/>
    <w:rsid w:val="00F61A11"/>
    <w:rsid w:val="00F61C69"/>
    <w:rsid w:val="00F628AA"/>
    <w:rsid w:val="00F62B74"/>
    <w:rsid w:val="00F632E7"/>
    <w:rsid w:val="00F6334A"/>
    <w:rsid w:val="00F634A7"/>
    <w:rsid w:val="00F6610A"/>
    <w:rsid w:val="00F662EB"/>
    <w:rsid w:val="00F70680"/>
    <w:rsid w:val="00F71A83"/>
    <w:rsid w:val="00F72CC7"/>
    <w:rsid w:val="00F72F17"/>
    <w:rsid w:val="00F73EA6"/>
    <w:rsid w:val="00F7449A"/>
    <w:rsid w:val="00F7594D"/>
    <w:rsid w:val="00F76DAF"/>
    <w:rsid w:val="00F76F7F"/>
    <w:rsid w:val="00F77AB6"/>
    <w:rsid w:val="00F77BDC"/>
    <w:rsid w:val="00F801A9"/>
    <w:rsid w:val="00F8029E"/>
    <w:rsid w:val="00F80E2E"/>
    <w:rsid w:val="00F8115F"/>
    <w:rsid w:val="00F813B6"/>
    <w:rsid w:val="00F81C6C"/>
    <w:rsid w:val="00F833B0"/>
    <w:rsid w:val="00F8425A"/>
    <w:rsid w:val="00F8473D"/>
    <w:rsid w:val="00F84847"/>
    <w:rsid w:val="00F84A06"/>
    <w:rsid w:val="00F84AD3"/>
    <w:rsid w:val="00F8594F"/>
    <w:rsid w:val="00F85E2A"/>
    <w:rsid w:val="00F86366"/>
    <w:rsid w:val="00F86DAB"/>
    <w:rsid w:val="00F87808"/>
    <w:rsid w:val="00F87837"/>
    <w:rsid w:val="00F8797D"/>
    <w:rsid w:val="00F905F2"/>
    <w:rsid w:val="00F91D83"/>
    <w:rsid w:val="00F91ED6"/>
    <w:rsid w:val="00F91FD6"/>
    <w:rsid w:val="00F934DF"/>
    <w:rsid w:val="00F937AF"/>
    <w:rsid w:val="00F945C6"/>
    <w:rsid w:val="00F95278"/>
    <w:rsid w:val="00F9535E"/>
    <w:rsid w:val="00F95AD4"/>
    <w:rsid w:val="00F97037"/>
    <w:rsid w:val="00F972F3"/>
    <w:rsid w:val="00F97B5D"/>
    <w:rsid w:val="00F97DB9"/>
    <w:rsid w:val="00FA0352"/>
    <w:rsid w:val="00FA05D7"/>
    <w:rsid w:val="00FA0CB3"/>
    <w:rsid w:val="00FA0E8C"/>
    <w:rsid w:val="00FA0FEE"/>
    <w:rsid w:val="00FA1914"/>
    <w:rsid w:val="00FA1E82"/>
    <w:rsid w:val="00FA29AB"/>
    <w:rsid w:val="00FA3538"/>
    <w:rsid w:val="00FA3564"/>
    <w:rsid w:val="00FA3DE8"/>
    <w:rsid w:val="00FA4C5A"/>
    <w:rsid w:val="00FA5A12"/>
    <w:rsid w:val="00FA5F78"/>
    <w:rsid w:val="00FA700C"/>
    <w:rsid w:val="00FA7C83"/>
    <w:rsid w:val="00FA7FF6"/>
    <w:rsid w:val="00FB050B"/>
    <w:rsid w:val="00FB082E"/>
    <w:rsid w:val="00FB0D6E"/>
    <w:rsid w:val="00FB180B"/>
    <w:rsid w:val="00FB20AB"/>
    <w:rsid w:val="00FB2547"/>
    <w:rsid w:val="00FB2DC3"/>
    <w:rsid w:val="00FB2FCF"/>
    <w:rsid w:val="00FB3115"/>
    <w:rsid w:val="00FB36AD"/>
    <w:rsid w:val="00FB4D13"/>
    <w:rsid w:val="00FB5317"/>
    <w:rsid w:val="00FB58A2"/>
    <w:rsid w:val="00FB621F"/>
    <w:rsid w:val="00FB6267"/>
    <w:rsid w:val="00FB6329"/>
    <w:rsid w:val="00FC012E"/>
    <w:rsid w:val="00FC119B"/>
    <w:rsid w:val="00FC27F5"/>
    <w:rsid w:val="00FC2F5C"/>
    <w:rsid w:val="00FC3433"/>
    <w:rsid w:val="00FC355E"/>
    <w:rsid w:val="00FC35D4"/>
    <w:rsid w:val="00FC37A3"/>
    <w:rsid w:val="00FC3BF4"/>
    <w:rsid w:val="00FC3C2B"/>
    <w:rsid w:val="00FC4D20"/>
    <w:rsid w:val="00FC4D7C"/>
    <w:rsid w:val="00FC5333"/>
    <w:rsid w:val="00FC53D1"/>
    <w:rsid w:val="00FC5A17"/>
    <w:rsid w:val="00FC5BC2"/>
    <w:rsid w:val="00FC664E"/>
    <w:rsid w:val="00FC6AA9"/>
    <w:rsid w:val="00FD0F2C"/>
    <w:rsid w:val="00FD100B"/>
    <w:rsid w:val="00FD16A6"/>
    <w:rsid w:val="00FD183D"/>
    <w:rsid w:val="00FD1CE8"/>
    <w:rsid w:val="00FD2E13"/>
    <w:rsid w:val="00FD3BB9"/>
    <w:rsid w:val="00FD3E48"/>
    <w:rsid w:val="00FD4309"/>
    <w:rsid w:val="00FD51B5"/>
    <w:rsid w:val="00FD5F7E"/>
    <w:rsid w:val="00FD70C0"/>
    <w:rsid w:val="00FE0AAF"/>
    <w:rsid w:val="00FE0B1D"/>
    <w:rsid w:val="00FE21CC"/>
    <w:rsid w:val="00FE2302"/>
    <w:rsid w:val="00FE28F5"/>
    <w:rsid w:val="00FE28FA"/>
    <w:rsid w:val="00FE3EA1"/>
    <w:rsid w:val="00FE4441"/>
    <w:rsid w:val="00FE4B4F"/>
    <w:rsid w:val="00FE5D21"/>
    <w:rsid w:val="00FE670E"/>
    <w:rsid w:val="00FE6E5F"/>
    <w:rsid w:val="00FE745A"/>
    <w:rsid w:val="00FF0159"/>
    <w:rsid w:val="00FF1E3F"/>
    <w:rsid w:val="00FF262B"/>
    <w:rsid w:val="00FF356C"/>
    <w:rsid w:val="00FF37E2"/>
    <w:rsid w:val="00FF4253"/>
    <w:rsid w:val="00FF461C"/>
    <w:rsid w:val="00FF4D54"/>
    <w:rsid w:val="00FF61E3"/>
    <w:rsid w:val="00FF6499"/>
    <w:rsid w:val="00FF64D7"/>
    <w:rsid w:val="00FF6A60"/>
    <w:rsid w:val="00FF6C79"/>
    <w:rsid w:val="00FF706B"/>
    <w:rsid w:val="011E258C"/>
    <w:rsid w:val="01452269"/>
    <w:rsid w:val="018C7621"/>
    <w:rsid w:val="01CD4390"/>
    <w:rsid w:val="01F16841"/>
    <w:rsid w:val="02710A97"/>
    <w:rsid w:val="02B5413B"/>
    <w:rsid w:val="02DF501D"/>
    <w:rsid w:val="036A7C14"/>
    <w:rsid w:val="04267996"/>
    <w:rsid w:val="04376998"/>
    <w:rsid w:val="045E4FCD"/>
    <w:rsid w:val="046C4664"/>
    <w:rsid w:val="048B7990"/>
    <w:rsid w:val="04B76421"/>
    <w:rsid w:val="04C2712A"/>
    <w:rsid w:val="04CE3D21"/>
    <w:rsid w:val="04D64009"/>
    <w:rsid w:val="05B2269F"/>
    <w:rsid w:val="05E34D10"/>
    <w:rsid w:val="072040AC"/>
    <w:rsid w:val="072B5C99"/>
    <w:rsid w:val="07856654"/>
    <w:rsid w:val="07EB115D"/>
    <w:rsid w:val="084C1CA9"/>
    <w:rsid w:val="087E3CB2"/>
    <w:rsid w:val="0889337F"/>
    <w:rsid w:val="08BD7E97"/>
    <w:rsid w:val="08C00AB8"/>
    <w:rsid w:val="0916266D"/>
    <w:rsid w:val="091D2601"/>
    <w:rsid w:val="092F1968"/>
    <w:rsid w:val="093E4B37"/>
    <w:rsid w:val="096E50F9"/>
    <w:rsid w:val="09761047"/>
    <w:rsid w:val="097E793E"/>
    <w:rsid w:val="09E150A3"/>
    <w:rsid w:val="0A5940AF"/>
    <w:rsid w:val="0A7209F4"/>
    <w:rsid w:val="0B5836AA"/>
    <w:rsid w:val="0C094DBD"/>
    <w:rsid w:val="0C2C0C78"/>
    <w:rsid w:val="0C765C98"/>
    <w:rsid w:val="0D1063DE"/>
    <w:rsid w:val="0D6D5B36"/>
    <w:rsid w:val="0D8E6D7A"/>
    <w:rsid w:val="0D976D11"/>
    <w:rsid w:val="0DBD214C"/>
    <w:rsid w:val="0DEC5123"/>
    <w:rsid w:val="0EC35F79"/>
    <w:rsid w:val="0EF358C9"/>
    <w:rsid w:val="0EF401AC"/>
    <w:rsid w:val="0F1D7D7F"/>
    <w:rsid w:val="0F211FE1"/>
    <w:rsid w:val="0F5137D1"/>
    <w:rsid w:val="0F876C8C"/>
    <w:rsid w:val="0F8C7412"/>
    <w:rsid w:val="0FB50C03"/>
    <w:rsid w:val="0FB52EAC"/>
    <w:rsid w:val="10183628"/>
    <w:rsid w:val="103C7494"/>
    <w:rsid w:val="11072A0B"/>
    <w:rsid w:val="11176275"/>
    <w:rsid w:val="111C6A5D"/>
    <w:rsid w:val="116B336C"/>
    <w:rsid w:val="116D0DA1"/>
    <w:rsid w:val="1221647F"/>
    <w:rsid w:val="124E7067"/>
    <w:rsid w:val="12F51897"/>
    <w:rsid w:val="135C13D5"/>
    <w:rsid w:val="13B52BA1"/>
    <w:rsid w:val="13C04FCF"/>
    <w:rsid w:val="14015107"/>
    <w:rsid w:val="14183961"/>
    <w:rsid w:val="141A1025"/>
    <w:rsid w:val="14692083"/>
    <w:rsid w:val="147505D5"/>
    <w:rsid w:val="147F3A4C"/>
    <w:rsid w:val="14BB660B"/>
    <w:rsid w:val="14C56B11"/>
    <w:rsid w:val="1522464F"/>
    <w:rsid w:val="155362A8"/>
    <w:rsid w:val="15877BA2"/>
    <w:rsid w:val="15A85EC8"/>
    <w:rsid w:val="15B362F5"/>
    <w:rsid w:val="15E556BC"/>
    <w:rsid w:val="16244DAE"/>
    <w:rsid w:val="165C3D37"/>
    <w:rsid w:val="167C2ACC"/>
    <w:rsid w:val="16BE6889"/>
    <w:rsid w:val="16F01F23"/>
    <w:rsid w:val="17525860"/>
    <w:rsid w:val="18864C8C"/>
    <w:rsid w:val="189654A7"/>
    <w:rsid w:val="18AE7085"/>
    <w:rsid w:val="18C86E64"/>
    <w:rsid w:val="19694C09"/>
    <w:rsid w:val="19D35B02"/>
    <w:rsid w:val="1A405B5D"/>
    <w:rsid w:val="1ACA3842"/>
    <w:rsid w:val="1AD701DA"/>
    <w:rsid w:val="1AF2200F"/>
    <w:rsid w:val="1AF76428"/>
    <w:rsid w:val="1BE9471D"/>
    <w:rsid w:val="1BFB320C"/>
    <w:rsid w:val="1C240692"/>
    <w:rsid w:val="1CB57E6B"/>
    <w:rsid w:val="1CBA5BBE"/>
    <w:rsid w:val="1D970A4D"/>
    <w:rsid w:val="1DD4329C"/>
    <w:rsid w:val="1DDE2DCF"/>
    <w:rsid w:val="1E2558B1"/>
    <w:rsid w:val="1E45151C"/>
    <w:rsid w:val="1ED23CEE"/>
    <w:rsid w:val="1ED7723C"/>
    <w:rsid w:val="1F021E91"/>
    <w:rsid w:val="1F136AA8"/>
    <w:rsid w:val="1F3B6A4C"/>
    <w:rsid w:val="1FB10171"/>
    <w:rsid w:val="1FF07F3C"/>
    <w:rsid w:val="209A446B"/>
    <w:rsid w:val="20BC6A36"/>
    <w:rsid w:val="21286045"/>
    <w:rsid w:val="21FF7736"/>
    <w:rsid w:val="225424BA"/>
    <w:rsid w:val="226325AE"/>
    <w:rsid w:val="227A3328"/>
    <w:rsid w:val="22872370"/>
    <w:rsid w:val="229801CD"/>
    <w:rsid w:val="229B3E83"/>
    <w:rsid w:val="22B973AF"/>
    <w:rsid w:val="22C979DF"/>
    <w:rsid w:val="22E13A12"/>
    <w:rsid w:val="22EB4CB0"/>
    <w:rsid w:val="22F87E5B"/>
    <w:rsid w:val="23424BFD"/>
    <w:rsid w:val="2366462D"/>
    <w:rsid w:val="23CE2C03"/>
    <w:rsid w:val="23EE6831"/>
    <w:rsid w:val="23FB46E2"/>
    <w:rsid w:val="240715C9"/>
    <w:rsid w:val="243C1C50"/>
    <w:rsid w:val="243F1A8A"/>
    <w:rsid w:val="2455546D"/>
    <w:rsid w:val="246E565D"/>
    <w:rsid w:val="249C1EBB"/>
    <w:rsid w:val="24B46CFB"/>
    <w:rsid w:val="25535A51"/>
    <w:rsid w:val="25714176"/>
    <w:rsid w:val="258123F9"/>
    <w:rsid w:val="25A233A5"/>
    <w:rsid w:val="25A2626C"/>
    <w:rsid w:val="25B450E3"/>
    <w:rsid w:val="25DE1BBE"/>
    <w:rsid w:val="2649757B"/>
    <w:rsid w:val="26D84544"/>
    <w:rsid w:val="26EC1906"/>
    <w:rsid w:val="26FA2538"/>
    <w:rsid w:val="27192112"/>
    <w:rsid w:val="273626A5"/>
    <w:rsid w:val="277D241D"/>
    <w:rsid w:val="27D456C6"/>
    <w:rsid w:val="28513519"/>
    <w:rsid w:val="288D6DD0"/>
    <w:rsid w:val="294B0F2D"/>
    <w:rsid w:val="29552E7F"/>
    <w:rsid w:val="295F5CAD"/>
    <w:rsid w:val="29DE5EE4"/>
    <w:rsid w:val="2A3A7405"/>
    <w:rsid w:val="2A9F1036"/>
    <w:rsid w:val="2AD67F5B"/>
    <w:rsid w:val="2B106646"/>
    <w:rsid w:val="2B6658DF"/>
    <w:rsid w:val="2B8F0B3A"/>
    <w:rsid w:val="2BBA77D5"/>
    <w:rsid w:val="2BFE3831"/>
    <w:rsid w:val="2C5A6EC4"/>
    <w:rsid w:val="2C806721"/>
    <w:rsid w:val="2CD80D10"/>
    <w:rsid w:val="2CF47934"/>
    <w:rsid w:val="2D0F50C2"/>
    <w:rsid w:val="2D302E6E"/>
    <w:rsid w:val="2D40315E"/>
    <w:rsid w:val="2D583D88"/>
    <w:rsid w:val="2D741010"/>
    <w:rsid w:val="2D882FCB"/>
    <w:rsid w:val="2DDB60BC"/>
    <w:rsid w:val="2DE26494"/>
    <w:rsid w:val="2E186047"/>
    <w:rsid w:val="2E440A2C"/>
    <w:rsid w:val="2E644C2A"/>
    <w:rsid w:val="2EAD01EB"/>
    <w:rsid w:val="2EB548E6"/>
    <w:rsid w:val="2F357F34"/>
    <w:rsid w:val="2FCD2DB2"/>
    <w:rsid w:val="2FEC25B5"/>
    <w:rsid w:val="2FF829C1"/>
    <w:rsid w:val="30002014"/>
    <w:rsid w:val="30131B06"/>
    <w:rsid w:val="30772C25"/>
    <w:rsid w:val="309F48FA"/>
    <w:rsid w:val="30C43ABA"/>
    <w:rsid w:val="30C75A8D"/>
    <w:rsid w:val="315579A2"/>
    <w:rsid w:val="31804A78"/>
    <w:rsid w:val="31A11CF2"/>
    <w:rsid w:val="31AC6FBB"/>
    <w:rsid w:val="32270BAC"/>
    <w:rsid w:val="325516B7"/>
    <w:rsid w:val="32AC1802"/>
    <w:rsid w:val="32D67F30"/>
    <w:rsid w:val="32ED231A"/>
    <w:rsid w:val="33223ADA"/>
    <w:rsid w:val="33574D5E"/>
    <w:rsid w:val="33F0354C"/>
    <w:rsid w:val="351A5776"/>
    <w:rsid w:val="352725CE"/>
    <w:rsid w:val="354077AE"/>
    <w:rsid w:val="35437C03"/>
    <w:rsid w:val="356D6E3A"/>
    <w:rsid w:val="35893C34"/>
    <w:rsid w:val="35906EE8"/>
    <w:rsid w:val="35A4090F"/>
    <w:rsid w:val="35AF1DE2"/>
    <w:rsid w:val="3691160C"/>
    <w:rsid w:val="36A7245A"/>
    <w:rsid w:val="36AA6F87"/>
    <w:rsid w:val="371B54D4"/>
    <w:rsid w:val="372B0FA8"/>
    <w:rsid w:val="37C33E64"/>
    <w:rsid w:val="37CA5788"/>
    <w:rsid w:val="37D71AA7"/>
    <w:rsid w:val="37E43AFE"/>
    <w:rsid w:val="37F5210B"/>
    <w:rsid w:val="380304DF"/>
    <w:rsid w:val="3817332C"/>
    <w:rsid w:val="381749ED"/>
    <w:rsid w:val="38765EF5"/>
    <w:rsid w:val="38771289"/>
    <w:rsid w:val="38FF3ECD"/>
    <w:rsid w:val="391B5937"/>
    <w:rsid w:val="399811F0"/>
    <w:rsid w:val="39CE776D"/>
    <w:rsid w:val="39F41967"/>
    <w:rsid w:val="3A3F6136"/>
    <w:rsid w:val="3AD97525"/>
    <w:rsid w:val="3B995A08"/>
    <w:rsid w:val="3BD92A4E"/>
    <w:rsid w:val="3BF30016"/>
    <w:rsid w:val="3C221C81"/>
    <w:rsid w:val="3CF800AA"/>
    <w:rsid w:val="3D8E0722"/>
    <w:rsid w:val="3DC079A3"/>
    <w:rsid w:val="3DF319EC"/>
    <w:rsid w:val="3E0E190D"/>
    <w:rsid w:val="3E466567"/>
    <w:rsid w:val="3EF41B7F"/>
    <w:rsid w:val="3F220345"/>
    <w:rsid w:val="3F590E32"/>
    <w:rsid w:val="3F7254AA"/>
    <w:rsid w:val="3F752E5C"/>
    <w:rsid w:val="3F7B53EA"/>
    <w:rsid w:val="3FC24E75"/>
    <w:rsid w:val="3FC7326B"/>
    <w:rsid w:val="3FF82CEA"/>
    <w:rsid w:val="401D2E8B"/>
    <w:rsid w:val="41335533"/>
    <w:rsid w:val="41453E63"/>
    <w:rsid w:val="418112FC"/>
    <w:rsid w:val="41D92FCD"/>
    <w:rsid w:val="421724BB"/>
    <w:rsid w:val="42401881"/>
    <w:rsid w:val="42767C4D"/>
    <w:rsid w:val="42B85889"/>
    <w:rsid w:val="42F31447"/>
    <w:rsid w:val="43640AE3"/>
    <w:rsid w:val="43AE7E59"/>
    <w:rsid w:val="43E1015B"/>
    <w:rsid w:val="44C146DA"/>
    <w:rsid w:val="44CC78D3"/>
    <w:rsid w:val="44DC3125"/>
    <w:rsid w:val="44E767D7"/>
    <w:rsid w:val="45611921"/>
    <w:rsid w:val="456D488F"/>
    <w:rsid w:val="45942D1E"/>
    <w:rsid w:val="459F6F0D"/>
    <w:rsid w:val="45A736A2"/>
    <w:rsid w:val="45BC3156"/>
    <w:rsid w:val="45ED50AE"/>
    <w:rsid w:val="462E5DF2"/>
    <w:rsid w:val="463B09FF"/>
    <w:rsid w:val="46581ED6"/>
    <w:rsid w:val="465F551B"/>
    <w:rsid w:val="46C74C6F"/>
    <w:rsid w:val="46F67432"/>
    <w:rsid w:val="474C69F8"/>
    <w:rsid w:val="47AA3010"/>
    <w:rsid w:val="47EA47C6"/>
    <w:rsid w:val="486C2C02"/>
    <w:rsid w:val="4929464F"/>
    <w:rsid w:val="49957238"/>
    <w:rsid w:val="49A11991"/>
    <w:rsid w:val="49BD137D"/>
    <w:rsid w:val="4A3C0861"/>
    <w:rsid w:val="4A3C18BA"/>
    <w:rsid w:val="4A5D5AD3"/>
    <w:rsid w:val="4A746FF7"/>
    <w:rsid w:val="4AF46165"/>
    <w:rsid w:val="4B7A71DD"/>
    <w:rsid w:val="4BAD0A8C"/>
    <w:rsid w:val="4BEE0C9C"/>
    <w:rsid w:val="4BF94693"/>
    <w:rsid w:val="4C0D0258"/>
    <w:rsid w:val="4C26121A"/>
    <w:rsid w:val="4C383D1F"/>
    <w:rsid w:val="4C742913"/>
    <w:rsid w:val="4C78572A"/>
    <w:rsid w:val="4C803037"/>
    <w:rsid w:val="4CE773D3"/>
    <w:rsid w:val="4DA70238"/>
    <w:rsid w:val="4E3C5929"/>
    <w:rsid w:val="4E9C60E6"/>
    <w:rsid w:val="4EE036D3"/>
    <w:rsid w:val="4F247B17"/>
    <w:rsid w:val="4F9159FF"/>
    <w:rsid w:val="4FB160B6"/>
    <w:rsid w:val="4FC41575"/>
    <w:rsid w:val="4FDE3743"/>
    <w:rsid w:val="501C51C3"/>
    <w:rsid w:val="51C91567"/>
    <w:rsid w:val="524202D6"/>
    <w:rsid w:val="53D005D2"/>
    <w:rsid w:val="53F76A6F"/>
    <w:rsid w:val="545D7977"/>
    <w:rsid w:val="54646E83"/>
    <w:rsid w:val="548924CF"/>
    <w:rsid w:val="55024449"/>
    <w:rsid w:val="55060532"/>
    <w:rsid w:val="56AA2D87"/>
    <w:rsid w:val="56C76647"/>
    <w:rsid w:val="56D57630"/>
    <w:rsid w:val="56FC2328"/>
    <w:rsid w:val="574469FB"/>
    <w:rsid w:val="579B6BDD"/>
    <w:rsid w:val="57DE652C"/>
    <w:rsid w:val="582722E4"/>
    <w:rsid w:val="5838360D"/>
    <w:rsid w:val="58EA3EA0"/>
    <w:rsid w:val="592336A7"/>
    <w:rsid w:val="592757EC"/>
    <w:rsid w:val="59AC7302"/>
    <w:rsid w:val="5A187259"/>
    <w:rsid w:val="5BA722A6"/>
    <w:rsid w:val="5BEA0E48"/>
    <w:rsid w:val="5BFD2BD0"/>
    <w:rsid w:val="5C9101B1"/>
    <w:rsid w:val="5CAA0C6A"/>
    <w:rsid w:val="5CFF3D63"/>
    <w:rsid w:val="5D533BE4"/>
    <w:rsid w:val="5D5D1E2F"/>
    <w:rsid w:val="5E073F78"/>
    <w:rsid w:val="5E2D5DF4"/>
    <w:rsid w:val="5E383C5D"/>
    <w:rsid w:val="5E6645E1"/>
    <w:rsid w:val="5E6D1F71"/>
    <w:rsid w:val="5E7237C2"/>
    <w:rsid w:val="5EB73A48"/>
    <w:rsid w:val="5EF80803"/>
    <w:rsid w:val="5EF84113"/>
    <w:rsid w:val="5EFA2C83"/>
    <w:rsid w:val="5FBA10D8"/>
    <w:rsid w:val="5FBC4CCB"/>
    <w:rsid w:val="5FEC13C9"/>
    <w:rsid w:val="60A22C7E"/>
    <w:rsid w:val="610B79C6"/>
    <w:rsid w:val="62291A5B"/>
    <w:rsid w:val="62B52A81"/>
    <w:rsid w:val="62B60856"/>
    <w:rsid w:val="62C84975"/>
    <w:rsid w:val="62E077E3"/>
    <w:rsid w:val="62E339BC"/>
    <w:rsid w:val="62EF24A3"/>
    <w:rsid w:val="630E31B4"/>
    <w:rsid w:val="63104418"/>
    <w:rsid w:val="631911D6"/>
    <w:rsid w:val="63923060"/>
    <w:rsid w:val="63D60B0A"/>
    <w:rsid w:val="64261258"/>
    <w:rsid w:val="644E6F22"/>
    <w:rsid w:val="64635282"/>
    <w:rsid w:val="649F4902"/>
    <w:rsid w:val="64D6448B"/>
    <w:rsid w:val="64FF40C2"/>
    <w:rsid w:val="66212B9D"/>
    <w:rsid w:val="664A795C"/>
    <w:rsid w:val="66611474"/>
    <w:rsid w:val="66A82692"/>
    <w:rsid w:val="66C4662A"/>
    <w:rsid w:val="671B5343"/>
    <w:rsid w:val="67742114"/>
    <w:rsid w:val="678A6252"/>
    <w:rsid w:val="67F31980"/>
    <w:rsid w:val="68155852"/>
    <w:rsid w:val="68180DA6"/>
    <w:rsid w:val="68200DCF"/>
    <w:rsid w:val="68984520"/>
    <w:rsid w:val="68AD3E8B"/>
    <w:rsid w:val="69016658"/>
    <w:rsid w:val="69295492"/>
    <w:rsid w:val="69364275"/>
    <w:rsid w:val="69484820"/>
    <w:rsid w:val="69DD532F"/>
    <w:rsid w:val="69FA7F8F"/>
    <w:rsid w:val="69FD058D"/>
    <w:rsid w:val="6A005F41"/>
    <w:rsid w:val="6A1A02B8"/>
    <w:rsid w:val="6A9335B9"/>
    <w:rsid w:val="6A991A83"/>
    <w:rsid w:val="6AB33053"/>
    <w:rsid w:val="6ADE2A7B"/>
    <w:rsid w:val="6B116ED9"/>
    <w:rsid w:val="6B1C6E76"/>
    <w:rsid w:val="6B365533"/>
    <w:rsid w:val="6B6D4E0B"/>
    <w:rsid w:val="6B823ABA"/>
    <w:rsid w:val="6BD44496"/>
    <w:rsid w:val="6BD4552A"/>
    <w:rsid w:val="6BFD407E"/>
    <w:rsid w:val="6C224A61"/>
    <w:rsid w:val="6C6E12B0"/>
    <w:rsid w:val="6C975BF0"/>
    <w:rsid w:val="6C9B3663"/>
    <w:rsid w:val="6CAB09C0"/>
    <w:rsid w:val="6CD43821"/>
    <w:rsid w:val="6D093BAF"/>
    <w:rsid w:val="6DCF13B9"/>
    <w:rsid w:val="6DCF5963"/>
    <w:rsid w:val="6DEC11F6"/>
    <w:rsid w:val="6DF36BCF"/>
    <w:rsid w:val="6E95358A"/>
    <w:rsid w:val="6EFC61DE"/>
    <w:rsid w:val="6F296F22"/>
    <w:rsid w:val="6F3F02BE"/>
    <w:rsid w:val="6FB433AB"/>
    <w:rsid w:val="6FCB25D7"/>
    <w:rsid w:val="7007308C"/>
    <w:rsid w:val="7015050B"/>
    <w:rsid w:val="704C0AB8"/>
    <w:rsid w:val="70923128"/>
    <w:rsid w:val="7211596B"/>
    <w:rsid w:val="721F3D3B"/>
    <w:rsid w:val="72695938"/>
    <w:rsid w:val="72894FD5"/>
    <w:rsid w:val="72A80FC0"/>
    <w:rsid w:val="72C4374C"/>
    <w:rsid w:val="738369D6"/>
    <w:rsid w:val="73867B2B"/>
    <w:rsid w:val="738860F3"/>
    <w:rsid w:val="74604DDA"/>
    <w:rsid w:val="74D45419"/>
    <w:rsid w:val="75050EEB"/>
    <w:rsid w:val="75237974"/>
    <w:rsid w:val="756C5150"/>
    <w:rsid w:val="75C22808"/>
    <w:rsid w:val="767E6B48"/>
    <w:rsid w:val="770055C9"/>
    <w:rsid w:val="77044C5B"/>
    <w:rsid w:val="773F135E"/>
    <w:rsid w:val="77400E91"/>
    <w:rsid w:val="774D5E1C"/>
    <w:rsid w:val="77527B96"/>
    <w:rsid w:val="778239F5"/>
    <w:rsid w:val="77BE6DE6"/>
    <w:rsid w:val="77C9395C"/>
    <w:rsid w:val="77E16F29"/>
    <w:rsid w:val="77F2065B"/>
    <w:rsid w:val="77F847D5"/>
    <w:rsid w:val="78037A93"/>
    <w:rsid w:val="781554CF"/>
    <w:rsid w:val="78661C13"/>
    <w:rsid w:val="78811D22"/>
    <w:rsid w:val="7896795B"/>
    <w:rsid w:val="78A54805"/>
    <w:rsid w:val="78B244A2"/>
    <w:rsid w:val="79066AAF"/>
    <w:rsid w:val="79134850"/>
    <w:rsid w:val="7916622C"/>
    <w:rsid w:val="79285EFF"/>
    <w:rsid w:val="796D01A0"/>
    <w:rsid w:val="79A271BF"/>
    <w:rsid w:val="79D65855"/>
    <w:rsid w:val="7A2C0705"/>
    <w:rsid w:val="7A4E3D2B"/>
    <w:rsid w:val="7A80082C"/>
    <w:rsid w:val="7B147078"/>
    <w:rsid w:val="7B3073F8"/>
    <w:rsid w:val="7B9961A6"/>
    <w:rsid w:val="7BC71B41"/>
    <w:rsid w:val="7C364F22"/>
    <w:rsid w:val="7C860385"/>
    <w:rsid w:val="7C8861BD"/>
    <w:rsid w:val="7C8B43C5"/>
    <w:rsid w:val="7C9C5803"/>
    <w:rsid w:val="7D104AB7"/>
    <w:rsid w:val="7DD56452"/>
    <w:rsid w:val="7E021AC2"/>
    <w:rsid w:val="7E284922"/>
    <w:rsid w:val="7EA468E7"/>
    <w:rsid w:val="7EBA561C"/>
    <w:rsid w:val="7ED41212"/>
    <w:rsid w:val="7EE01075"/>
    <w:rsid w:val="7EF7625A"/>
    <w:rsid w:val="7F6E73EA"/>
    <w:rsid w:val="7F724161"/>
    <w:rsid w:val="7F9E2999"/>
    <w:rsid w:val="7FCB769D"/>
    <w:rsid w:val="7FCF7972"/>
    <w:rsid w:val="7FEF2435"/>
    <w:rsid w:val="BAFA386A"/>
    <w:rsid w:val="BF9BD355"/>
    <w:rsid w:val="EFDE9F0E"/>
    <w:rsid w:val="F63F9979"/>
    <w:rsid w:val="FD6FEFAA"/>
    <w:rsid w:val="FF6AE0E0"/>
    <w:rsid w:val="FFF6DD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42"/>
    <w:qFormat/>
    <w:uiPriority w:val="0"/>
    <w:pPr>
      <w:keepNext/>
      <w:numPr>
        <w:ilvl w:val="1"/>
        <w:numId w:val="1"/>
      </w:numPr>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43"/>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qFormat/>
    <w:uiPriority w:val="0"/>
    <w:pPr>
      <w:numPr>
        <w:ilvl w:val="3"/>
        <w:numId w:val="1"/>
      </w:numPr>
      <w:adjustRightInd w:val="0"/>
      <w:spacing w:before="120" w:line="360" w:lineRule="auto"/>
      <w:textAlignment w:val="baseline"/>
      <w:outlineLvl w:val="3"/>
    </w:pPr>
    <w:rPr>
      <w:rFonts w:ascii="Arial" w:hAnsi="Arial" w:eastAsia="黑体"/>
      <w:kern w:val="0"/>
      <w:sz w:val="28"/>
      <w:szCs w:val="20"/>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18"/>
      <w:szCs w:val="18"/>
    </w:rPr>
  </w:style>
  <w:style w:type="paragraph" w:styleId="7">
    <w:name w:val="Normal Indent"/>
    <w:basedOn w:val="1"/>
    <w:link w:val="44"/>
    <w:qFormat/>
    <w:uiPriority w:val="0"/>
    <w:pPr>
      <w:ind w:firstLine="420" w:firstLineChars="200"/>
    </w:pPr>
    <w:rPr>
      <w:szCs w:val="20"/>
    </w:rPr>
  </w:style>
  <w:style w:type="paragraph" w:styleId="8">
    <w:name w:val="Document Map"/>
    <w:basedOn w:val="1"/>
    <w:qFormat/>
    <w:uiPriority w:val="0"/>
    <w:pPr>
      <w:shd w:val="clear" w:color="auto" w:fill="000080"/>
    </w:pPr>
  </w:style>
  <w:style w:type="paragraph" w:styleId="9">
    <w:name w:val="annotation text"/>
    <w:basedOn w:val="1"/>
    <w:link w:val="45"/>
    <w:qFormat/>
    <w:uiPriority w:val="99"/>
    <w:pPr>
      <w:jc w:val="left"/>
    </w:pPr>
  </w:style>
  <w:style w:type="paragraph" w:styleId="10">
    <w:name w:val="Body Text 3"/>
    <w:basedOn w:val="1"/>
    <w:qFormat/>
    <w:uiPriority w:val="0"/>
    <w:rPr>
      <w:sz w:val="24"/>
    </w:rPr>
  </w:style>
  <w:style w:type="paragraph" w:styleId="11">
    <w:name w:val="Body Text"/>
    <w:basedOn w:val="1"/>
    <w:next w:val="1"/>
    <w:qFormat/>
    <w:uiPriority w:val="0"/>
    <w:rPr>
      <w:rFonts w:ascii="金山简黑体" w:hAnsi="金山简黑体" w:eastAsia="金山简黑体"/>
      <w:b/>
      <w:spacing w:val="-8"/>
      <w:sz w:val="44"/>
      <w:szCs w:val="20"/>
    </w:rPr>
  </w:style>
  <w:style w:type="paragraph" w:styleId="12">
    <w:name w:val="Body Text Indent"/>
    <w:basedOn w:val="1"/>
    <w:qFormat/>
    <w:uiPriority w:val="0"/>
    <w:pPr>
      <w:spacing w:line="200" w:lineRule="exact"/>
      <w:ind w:firstLine="301"/>
    </w:pPr>
    <w:rPr>
      <w:rFonts w:ascii="宋体"/>
      <w:spacing w:val="-4"/>
      <w:sz w:val="18"/>
      <w:szCs w:val="20"/>
    </w:rPr>
  </w:style>
  <w:style w:type="paragraph" w:styleId="13">
    <w:name w:val="toc 5"/>
    <w:basedOn w:val="1"/>
    <w:next w:val="1"/>
    <w:qFormat/>
    <w:uiPriority w:val="0"/>
    <w:pPr>
      <w:ind w:left="840"/>
      <w:jc w:val="left"/>
    </w:pPr>
    <w:rPr>
      <w:sz w:val="18"/>
      <w:szCs w:val="18"/>
    </w:rPr>
  </w:style>
  <w:style w:type="paragraph" w:styleId="14">
    <w:name w:val="toc 3"/>
    <w:basedOn w:val="1"/>
    <w:next w:val="1"/>
    <w:qFormat/>
    <w:uiPriority w:val="39"/>
    <w:pPr>
      <w:ind w:firstLine="400" w:firstLineChars="400"/>
      <w:jc w:val="left"/>
    </w:pPr>
    <w:rPr>
      <w:i/>
      <w:iCs/>
      <w:sz w:val="20"/>
      <w:szCs w:val="20"/>
    </w:rPr>
  </w:style>
  <w:style w:type="paragraph" w:styleId="15">
    <w:name w:val="Plain Text"/>
    <w:basedOn w:val="1"/>
    <w:next w:val="1"/>
    <w:link w:val="46"/>
    <w:qFormat/>
    <w:uiPriority w:val="0"/>
    <w:rPr>
      <w:rFonts w:ascii="宋体"/>
      <w:szCs w:val="20"/>
    </w:rPr>
  </w:style>
  <w:style w:type="paragraph" w:styleId="16">
    <w:name w:val="toc 8"/>
    <w:basedOn w:val="1"/>
    <w:next w:val="1"/>
    <w:qFormat/>
    <w:uiPriority w:val="0"/>
    <w:pPr>
      <w:ind w:left="1470"/>
      <w:jc w:val="left"/>
    </w:pPr>
    <w:rPr>
      <w:sz w:val="18"/>
      <w:szCs w:val="18"/>
    </w:rPr>
  </w:style>
  <w:style w:type="paragraph" w:styleId="17">
    <w:name w:val="Date"/>
    <w:basedOn w:val="1"/>
    <w:next w:val="1"/>
    <w:link w:val="47"/>
    <w:qFormat/>
    <w:uiPriority w:val="0"/>
    <w:pPr>
      <w:ind w:left="100" w:leftChars="2500"/>
    </w:pPr>
  </w:style>
  <w:style w:type="paragraph" w:styleId="18">
    <w:name w:val="Body Text Indent 2"/>
    <w:basedOn w:val="1"/>
    <w:qFormat/>
    <w:uiPriority w:val="0"/>
    <w:pPr>
      <w:spacing w:after="120" w:line="480" w:lineRule="auto"/>
      <w:ind w:left="200" w:leftChars="200"/>
    </w:pPr>
  </w:style>
  <w:style w:type="paragraph" w:styleId="19">
    <w:name w:val="Balloon Text"/>
    <w:basedOn w:val="1"/>
    <w:link w:val="48"/>
    <w:qFormat/>
    <w:uiPriority w:val="0"/>
    <w:rPr>
      <w:sz w:val="18"/>
      <w:szCs w:val="18"/>
    </w:rPr>
  </w:style>
  <w:style w:type="paragraph" w:styleId="20">
    <w:name w:val="footer"/>
    <w:basedOn w:val="1"/>
    <w:link w:val="49"/>
    <w:qFormat/>
    <w:uiPriority w:val="99"/>
    <w:pPr>
      <w:tabs>
        <w:tab w:val="center" w:pos="4153"/>
        <w:tab w:val="right" w:pos="8306"/>
      </w:tabs>
      <w:snapToGrid w:val="0"/>
      <w:jc w:val="left"/>
    </w:pPr>
    <w:rPr>
      <w:rFonts w:ascii="宋体"/>
      <w:sz w:val="18"/>
      <w:szCs w:val="20"/>
    </w:rPr>
  </w:style>
  <w:style w:type="paragraph" w:styleId="21">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tabs>
        <w:tab w:val="right" w:leader="dot" w:pos="9072"/>
      </w:tabs>
      <w:spacing w:before="120" w:after="120" w:line="360" w:lineRule="auto"/>
      <w:ind w:firstLine="155" w:firstLineChars="74"/>
      <w:jc w:val="left"/>
    </w:pPr>
    <w:rPr>
      <w:b/>
      <w:bCs/>
      <w:caps/>
      <w:sz w:val="20"/>
      <w:szCs w:val="20"/>
    </w:rPr>
  </w:style>
  <w:style w:type="paragraph" w:styleId="23">
    <w:name w:val="toc 4"/>
    <w:basedOn w:val="1"/>
    <w:next w:val="1"/>
    <w:qFormat/>
    <w:uiPriority w:val="0"/>
    <w:pPr>
      <w:ind w:left="630"/>
      <w:jc w:val="left"/>
    </w:pPr>
    <w:rPr>
      <w:sz w:val="18"/>
      <w:szCs w:val="18"/>
    </w:rPr>
  </w:style>
  <w:style w:type="paragraph" w:styleId="24">
    <w:name w:val="Subtitle"/>
    <w:basedOn w:val="1"/>
    <w:next w:val="1"/>
    <w:link w:val="51"/>
    <w:qFormat/>
    <w:uiPriority w:val="0"/>
    <w:pPr>
      <w:tabs>
        <w:tab w:val="left" w:pos="360"/>
      </w:tabs>
      <w:ind w:left="284" w:hanging="284"/>
      <w:jc w:val="left"/>
      <w:outlineLvl w:val="1"/>
    </w:pPr>
    <w:rPr>
      <w:rFonts w:ascii="Century Gothic" w:hAnsi="Century Gothic"/>
      <w:kern w:val="28"/>
      <w:szCs w:val="21"/>
    </w:rPr>
  </w:style>
  <w:style w:type="paragraph" w:styleId="25">
    <w:name w:val="toc 6"/>
    <w:basedOn w:val="1"/>
    <w:next w:val="1"/>
    <w:qFormat/>
    <w:uiPriority w:val="0"/>
    <w:pPr>
      <w:ind w:left="1050"/>
      <w:jc w:val="left"/>
    </w:pPr>
    <w:rPr>
      <w:sz w:val="18"/>
      <w:szCs w:val="18"/>
    </w:rPr>
  </w:style>
  <w:style w:type="paragraph" w:styleId="26">
    <w:name w:val="Body Text Indent 3"/>
    <w:basedOn w:val="1"/>
    <w:qFormat/>
    <w:uiPriority w:val="0"/>
    <w:pPr>
      <w:spacing w:line="400" w:lineRule="exact"/>
      <w:ind w:left="360"/>
    </w:pPr>
    <w:rPr>
      <w:sz w:val="24"/>
    </w:rPr>
  </w:style>
  <w:style w:type="paragraph" w:styleId="27">
    <w:name w:val="toc 2"/>
    <w:basedOn w:val="1"/>
    <w:next w:val="1"/>
    <w:qFormat/>
    <w:uiPriority w:val="39"/>
    <w:pPr>
      <w:tabs>
        <w:tab w:val="right" w:leader="dot" w:pos="9072"/>
      </w:tabs>
      <w:spacing w:line="360" w:lineRule="auto"/>
      <w:ind w:firstLine="400" w:firstLineChars="200"/>
      <w:jc w:val="left"/>
    </w:pPr>
    <w:rPr>
      <w:smallCaps/>
      <w:sz w:val="20"/>
      <w:szCs w:val="20"/>
    </w:rPr>
  </w:style>
  <w:style w:type="paragraph" w:styleId="28">
    <w:name w:val="toc 9"/>
    <w:basedOn w:val="1"/>
    <w:next w:val="1"/>
    <w:qFormat/>
    <w:uiPriority w:val="0"/>
    <w:pPr>
      <w:ind w:left="1680"/>
      <w:jc w:val="left"/>
    </w:pPr>
    <w:rPr>
      <w:sz w:val="18"/>
      <w:szCs w:val="18"/>
    </w:rPr>
  </w:style>
  <w:style w:type="paragraph" w:styleId="29">
    <w:name w:val="Body Text 2"/>
    <w:basedOn w:val="1"/>
    <w:qFormat/>
    <w:uiPriority w:val="0"/>
    <w:rPr>
      <w:rFonts w:ascii="宋体"/>
      <w:sz w:val="13"/>
      <w:szCs w:val="20"/>
    </w:r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1">
    <w:name w:val="Normal (Web)"/>
    <w:basedOn w:val="1"/>
    <w:link w:val="52"/>
    <w:qFormat/>
    <w:uiPriority w:val="0"/>
    <w:pPr>
      <w:widowControl/>
      <w:spacing w:before="100" w:beforeAutospacing="1" w:after="100" w:afterAutospacing="1"/>
      <w:jc w:val="left"/>
    </w:pPr>
    <w:rPr>
      <w:rFonts w:ascii="宋体" w:hAnsi="宋体"/>
      <w:kern w:val="0"/>
      <w:sz w:val="24"/>
    </w:rPr>
  </w:style>
  <w:style w:type="paragraph" w:styleId="32">
    <w:name w:val="annotation subject"/>
    <w:basedOn w:val="9"/>
    <w:next w:val="9"/>
    <w:link w:val="53"/>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Emphasis"/>
    <w:qFormat/>
    <w:uiPriority w:val="0"/>
    <w:rPr>
      <w:color w:val="CC0033"/>
    </w:rPr>
  </w:style>
  <w:style w:type="character" w:styleId="40">
    <w:name w:val="Hyperlink"/>
    <w:qFormat/>
    <w:uiPriority w:val="99"/>
    <w:rPr>
      <w:color w:val="0000FF"/>
      <w:u w:val="single"/>
    </w:rPr>
  </w:style>
  <w:style w:type="character" w:styleId="41">
    <w:name w:val="annotation reference"/>
    <w:qFormat/>
    <w:uiPriority w:val="99"/>
    <w:rPr>
      <w:sz w:val="21"/>
      <w:szCs w:val="21"/>
    </w:rPr>
  </w:style>
  <w:style w:type="character" w:customStyle="1" w:styleId="42">
    <w:name w:val="标题 2 字符"/>
    <w:link w:val="3"/>
    <w:qFormat/>
    <w:uiPriority w:val="0"/>
    <w:rPr>
      <w:rFonts w:eastAsia="黑体"/>
      <w:b/>
      <w:sz w:val="28"/>
    </w:rPr>
  </w:style>
  <w:style w:type="character" w:customStyle="1" w:styleId="43">
    <w:name w:val="标题 3 字符"/>
    <w:link w:val="4"/>
    <w:qFormat/>
    <w:uiPriority w:val="0"/>
    <w:rPr>
      <w:rFonts w:eastAsia="黑体"/>
      <w:b/>
      <w:sz w:val="28"/>
    </w:rPr>
  </w:style>
  <w:style w:type="character" w:customStyle="1" w:styleId="44">
    <w:name w:val="正文缩进 字符"/>
    <w:link w:val="7"/>
    <w:qFormat/>
    <w:uiPriority w:val="0"/>
    <w:rPr>
      <w:kern w:val="2"/>
      <w:sz w:val="21"/>
    </w:rPr>
  </w:style>
  <w:style w:type="character" w:customStyle="1" w:styleId="45">
    <w:name w:val="批注文字 字符1"/>
    <w:link w:val="9"/>
    <w:qFormat/>
    <w:uiPriority w:val="99"/>
    <w:rPr>
      <w:kern w:val="2"/>
      <w:sz w:val="21"/>
      <w:szCs w:val="24"/>
    </w:rPr>
  </w:style>
  <w:style w:type="character" w:customStyle="1" w:styleId="46">
    <w:name w:val="纯文本 字符1"/>
    <w:link w:val="15"/>
    <w:qFormat/>
    <w:uiPriority w:val="0"/>
    <w:rPr>
      <w:rFonts w:ascii="宋体"/>
      <w:kern w:val="2"/>
      <w:sz w:val="21"/>
    </w:rPr>
  </w:style>
  <w:style w:type="character" w:customStyle="1" w:styleId="47">
    <w:name w:val="日期 字符"/>
    <w:link w:val="17"/>
    <w:qFormat/>
    <w:uiPriority w:val="0"/>
    <w:rPr>
      <w:kern w:val="2"/>
      <w:sz w:val="21"/>
      <w:szCs w:val="24"/>
    </w:rPr>
  </w:style>
  <w:style w:type="character" w:customStyle="1" w:styleId="48">
    <w:name w:val="批注框文本 字符"/>
    <w:link w:val="19"/>
    <w:qFormat/>
    <w:uiPriority w:val="0"/>
    <w:rPr>
      <w:kern w:val="2"/>
      <w:sz w:val="18"/>
      <w:szCs w:val="18"/>
    </w:rPr>
  </w:style>
  <w:style w:type="character" w:customStyle="1" w:styleId="49">
    <w:name w:val="页脚 字符1"/>
    <w:link w:val="20"/>
    <w:qFormat/>
    <w:uiPriority w:val="99"/>
    <w:rPr>
      <w:rFonts w:ascii="宋体"/>
      <w:kern w:val="2"/>
      <w:sz w:val="18"/>
    </w:rPr>
  </w:style>
  <w:style w:type="character" w:customStyle="1" w:styleId="50">
    <w:name w:val="页眉 字符"/>
    <w:link w:val="21"/>
    <w:qFormat/>
    <w:uiPriority w:val="99"/>
    <w:rPr>
      <w:kern w:val="2"/>
      <w:sz w:val="18"/>
      <w:szCs w:val="18"/>
    </w:rPr>
  </w:style>
  <w:style w:type="character" w:customStyle="1" w:styleId="51">
    <w:name w:val="副标题 字符"/>
    <w:link w:val="24"/>
    <w:qFormat/>
    <w:uiPriority w:val="0"/>
    <w:rPr>
      <w:rFonts w:ascii="Century Gothic" w:hAnsi="Century Gothic" w:cs="Century Gothic"/>
      <w:kern w:val="28"/>
      <w:sz w:val="21"/>
      <w:szCs w:val="21"/>
    </w:rPr>
  </w:style>
  <w:style w:type="character" w:customStyle="1" w:styleId="52">
    <w:name w:val="普通(网站) 字符"/>
    <w:link w:val="31"/>
    <w:qFormat/>
    <w:uiPriority w:val="0"/>
    <w:rPr>
      <w:rFonts w:ascii="宋体" w:hAnsi="宋体"/>
      <w:sz w:val="24"/>
      <w:szCs w:val="24"/>
    </w:rPr>
  </w:style>
  <w:style w:type="character" w:customStyle="1" w:styleId="53">
    <w:name w:val="批注主题 字符"/>
    <w:link w:val="32"/>
    <w:qFormat/>
    <w:uiPriority w:val="0"/>
    <w:rPr>
      <w:b/>
      <w:bCs/>
      <w:kern w:val="2"/>
      <w:sz w:val="21"/>
      <w:szCs w:val="24"/>
    </w:rPr>
  </w:style>
  <w:style w:type="paragraph" w:customStyle="1" w:styleId="54">
    <w:name w:val="Document Map1"/>
    <w:basedOn w:val="1"/>
    <w:qFormat/>
    <w:uiPriority w:val="0"/>
  </w:style>
  <w:style w:type="paragraph" w:customStyle="1" w:styleId="55">
    <w:name w:val="UserStyle_0"/>
    <w:basedOn w:val="1"/>
    <w:qFormat/>
    <w:uiPriority w:val="0"/>
    <w:pPr>
      <w:textAlignment w:val="baseline"/>
    </w:pPr>
  </w:style>
  <w:style w:type="paragraph" w:customStyle="1" w:styleId="56">
    <w:name w:val="样式1"/>
    <w:basedOn w:val="3"/>
    <w:qFormat/>
    <w:uiPriority w:val="0"/>
  </w:style>
  <w:style w:type="character" w:customStyle="1" w:styleId="57">
    <w:name w:val="列出段落 字符"/>
    <w:link w:val="58"/>
    <w:qFormat/>
    <w:uiPriority w:val="34"/>
    <w:rPr>
      <w:rFonts w:ascii="微软雅黑" w:hAnsi="微软雅黑" w:eastAsia="微软雅黑" w:cs="微软雅黑"/>
      <w:kern w:val="2"/>
      <w:sz w:val="24"/>
      <w:szCs w:val="24"/>
    </w:rPr>
  </w:style>
  <w:style w:type="paragraph" w:customStyle="1" w:styleId="58">
    <w:name w:val="符号列表"/>
    <w:basedOn w:val="1"/>
    <w:next w:val="59"/>
    <w:link w:val="57"/>
    <w:qFormat/>
    <w:uiPriority w:val="34"/>
    <w:pPr>
      <w:spacing w:line="300" w:lineRule="auto"/>
      <w:ind w:firstLine="420" w:firstLineChars="200"/>
    </w:pPr>
    <w:rPr>
      <w:rFonts w:ascii="微软雅黑" w:hAnsi="微软雅黑" w:eastAsia="微软雅黑"/>
      <w:sz w:val="24"/>
    </w:rPr>
  </w:style>
  <w:style w:type="paragraph" w:customStyle="1" w:styleId="59">
    <w:name w:val="列表段落1"/>
    <w:basedOn w:val="1"/>
    <w:qFormat/>
    <w:uiPriority w:val="34"/>
    <w:pPr>
      <w:ind w:firstLine="420" w:firstLineChars="200"/>
    </w:pPr>
    <w:rPr>
      <w:szCs w:val="21"/>
    </w:rPr>
  </w:style>
  <w:style w:type="character" w:customStyle="1" w:styleId="60">
    <w:name w:val="样式3 Char"/>
    <w:link w:val="61"/>
    <w:qFormat/>
    <w:uiPriority w:val="0"/>
    <w:rPr>
      <w:rFonts w:ascii="黑体" w:hAnsi="黑体" w:eastAsia="黑体"/>
      <w:bCs/>
      <w:kern w:val="2"/>
      <w:sz w:val="18"/>
      <w:szCs w:val="18"/>
    </w:rPr>
  </w:style>
  <w:style w:type="paragraph" w:customStyle="1" w:styleId="61">
    <w:name w:val="样式3"/>
    <w:basedOn w:val="21"/>
    <w:link w:val="60"/>
    <w:qFormat/>
    <w:uiPriority w:val="0"/>
    <w:pPr>
      <w:pBdr>
        <w:bottom w:val="thickThinSmallGap" w:color="auto" w:sz="12" w:space="1"/>
      </w:pBdr>
      <w:jc w:val="left"/>
    </w:pPr>
    <w:rPr>
      <w:rFonts w:ascii="黑体" w:hAnsi="黑体" w:eastAsia="黑体"/>
      <w:bCs/>
    </w:rPr>
  </w:style>
  <w:style w:type="character" w:customStyle="1" w:styleId="62">
    <w:name w:val="副标题 Char1"/>
    <w:qFormat/>
    <w:uiPriority w:val="0"/>
    <w:rPr>
      <w:rFonts w:ascii="Cambria" w:hAnsi="Cambria" w:cs="Times New Roman"/>
      <w:b/>
      <w:bCs/>
      <w:kern w:val="28"/>
      <w:sz w:val="32"/>
      <w:szCs w:val="32"/>
    </w:rPr>
  </w:style>
  <w:style w:type="character" w:customStyle="1" w:styleId="63">
    <w:name w:val="不明显强调1"/>
    <w:qFormat/>
    <w:uiPriority w:val="0"/>
    <w:rPr>
      <w:rFonts w:eastAsia="仿宋_GB2312"/>
      <w:iCs/>
      <w:color w:val="auto"/>
      <w:sz w:val="24"/>
    </w:rPr>
  </w:style>
  <w:style w:type="character" w:customStyle="1" w:styleId="64">
    <w:name w:val="纯文本 字符"/>
    <w:qFormat/>
    <w:uiPriority w:val="0"/>
    <w:rPr>
      <w:rFonts w:ascii="宋体" w:eastAsia="宋体"/>
      <w:kern w:val="2"/>
      <w:sz w:val="21"/>
      <w:lang w:val="en-US" w:eastAsia="zh-CN" w:bidi="ar-SA"/>
    </w:rPr>
  </w:style>
  <w:style w:type="character" w:customStyle="1" w:styleId="65">
    <w:name w:val="批注文字 字符"/>
    <w:qFormat/>
    <w:uiPriority w:val="99"/>
    <w:rPr>
      <w:rFonts w:ascii="Calibri" w:hAnsi="Calibri"/>
      <w:kern w:val="2"/>
      <w:sz w:val="21"/>
      <w:szCs w:val="22"/>
    </w:rPr>
  </w:style>
  <w:style w:type="character" w:customStyle="1" w:styleId="66">
    <w:name w:val="普通文字1 Char1"/>
    <w:qFormat/>
    <w:uiPriority w:val="0"/>
    <w:rPr>
      <w:rFonts w:ascii="宋体" w:eastAsia="宋体"/>
      <w:kern w:val="2"/>
      <w:sz w:val="21"/>
      <w:lang w:val="en-US" w:eastAsia="zh-CN" w:bidi="ar-SA"/>
    </w:rPr>
  </w:style>
  <w:style w:type="character" w:customStyle="1" w:styleId="67">
    <w:name w:val="纯文本 字符2"/>
    <w:qFormat/>
    <w:uiPriority w:val="0"/>
    <w:rPr>
      <w:rFonts w:ascii="宋体"/>
      <w:kern w:val="2"/>
      <w:sz w:val="21"/>
    </w:rPr>
  </w:style>
  <w:style w:type="character" w:customStyle="1" w:styleId="68">
    <w:name w:val="样式4 Char"/>
    <w:link w:val="69"/>
    <w:qFormat/>
    <w:uiPriority w:val="0"/>
    <w:rPr>
      <w:bCs/>
      <w:kern w:val="2"/>
      <w:sz w:val="18"/>
      <w:szCs w:val="18"/>
    </w:rPr>
  </w:style>
  <w:style w:type="paragraph" w:customStyle="1" w:styleId="69">
    <w:name w:val="样式4"/>
    <w:basedOn w:val="21"/>
    <w:link w:val="68"/>
    <w:qFormat/>
    <w:uiPriority w:val="0"/>
    <w:pPr>
      <w:pBdr>
        <w:bottom w:val="thickThinSmallGap" w:color="auto" w:sz="12" w:space="1"/>
      </w:pBdr>
      <w:jc w:val="both"/>
    </w:pPr>
    <w:rPr>
      <w:bCs/>
    </w:rPr>
  </w:style>
  <w:style w:type="character" w:customStyle="1" w:styleId="70">
    <w:name w:val="fontstyle01"/>
    <w:qFormat/>
    <w:uiPriority w:val="0"/>
    <w:rPr>
      <w:rFonts w:hint="eastAsia" w:ascii="宋体" w:hAnsi="宋体" w:eastAsia="宋体"/>
      <w:color w:val="000000"/>
      <w:sz w:val="24"/>
      <w:szCs w:val="24"/>
    </w:rPr>
  </w:style>
  <w:style w:type="character" w:customStyle="1" w:styleId="71">
    <w:name w:val="纯文本 Char1"/>
    <w:qFormat/>
    <w:uiPriority w:val="0"/>
    <w:rPr>
      <w:rFonts w:ascii="宋体" w:hAnsi="Courier New" w:cs="Courier New"/>
      <w:kern w:val="2"/>
      <w:sz w:val="21"/>
      <w:szCs w:val="21"/>
    </w:rPr>
  </w:style>
  <w:style w:type="character" w:customStyle="1" w:styleId="72">
    <w:name w:val="Char Char2"/>
    <w:qFormat/>
    <w:uiPriority w:val="0"/>
    <w:rPr>
      <w:rFonts w:eastAsia="宋体"/>
      <w:kern w:val="2"/>
      <w:sz w:val="18"/>
      <w:szCs w:val="18"/>
      <w:lang w:val="en-US" w:eastAsia="zh-CN" w:bidi="ar-SA"/>
    </w:rPr>
  </w:style>
  <w:style w:type="character" w:customStyle="1" w:styleId="73">
    <w:name w:val="参审审核标题1 Char"/>
    <w:link w:val="74"/>
    <w:qFormat/>
    <w:uiPriority w:val="0"/>
    <w:rPr>
      <w:rFonts w:ascii="黑体" w:hAnsi="黑体" w:eastAsia="黑体"/>
      <w:b/>
      <w:kern w:val="2"/>
      <w:sz w:val="21"/>
      <w:szCs w:val="21"/>
    </w:rPr>
  </w:style>
  <w:style w:type="paragraph" w:customStyle="1" w:styleId="74">
    <w:name w:val="参审审核标题1"/>
    <w:basedOn w:val="1"/>
    <w:link w:val="73"/>
    <w:qFormat/>
    <w:uiPriority w:val="0"/>
    <w:pPr>
      <w:jc w:val="left"/>
      <w:outlineLvl w:val="0"/>
    </w:pPr>
    <w:rPr>
      <w:rFonts w:ascii="黑体" w:hAnsi="黑体" w:eastAsia="黑体"/>
      <w:b/>
      <w:szCs w:val="21"/>
    </w:rPr>
  </w:style>
  <w:style w:type="character" w:customStyle="1" w:styleId="75">
    <w:name w:val="样式5 Char"/>
    <w:link w:val="76"/>
    <w:qFormat/>
    <w:uiPriority w:val="0"/>
    <w:rPr>
      <w:rFonts w:ascii="宋体"/>
      <w:kern w:val="2"/>
      <w:sz w:val="21"/>
      <w:u w:val="single"/>
    </w:rPr>
  </w:style>
  <w:style w:type="paragraph" w:customStyle="1" w:styleId="76">
    <w:name w:val="样式5"/>
    <w:basedOn w:val="15"/>
    <w:link w:val="75"/>
    <w:qFormat/>
    <w:uiPriority w:val="0"/>
    <w:pPr>
      <w:pBdr>
        <w:bottom w:val="thickThinSmallGap" w:color="auto" w:sz="12" w:space="1"/>
      </w:pBdr>
      <w:tabs>
        <w:tab w:val="center" w:pos="4535"/>
      </w:tabs>
      <w:jc w:val="center"/>
    </w:pPr>
    <w:rPr>
      <w:u w:val="single"/>
    </w:rPr>
  </w:style>
  <w:style w:type="character" w:customStyle="1" w:styleId="77">
    <w:name w:val="正文bj 字符"/>
    <w:link w:val="78"/>
    <w:qFormat/>
    <w:uiPriority w:val="0"/>
    <w:rPr>
      <w:rFonts w:ascii="微软雅黑" w:hAnsi="微软雅黑" w:eastAsia="微软雅黑"/>
      <w:kern w:val="2"/>
      <w:sz w:val="24"/>
      <w:szCs w:val="24"/>
    </w:rPr>
  </w:style>
  <w:style w:type="paragraph" w:customStyle="1" w:styleId="78">
    <w:name w:val="正文bj"/>
    <w:basedOn w:val="1"/>
    <w:link w:val="77"/>
    <w:qFormat/>
    <w:uiPriority w:val="0"/>
    <w:pPr>
      <w:spacing w:line="360" w:lineRule="auto"/>
      <w:ind w:firstLine="200" w:firstLineChars="200"/>
      <w:jc w:val="left"/>
    </w:pPr>
    <w:rPr>
      <w:rFonts w:ascii="微软雅黑" w:hAnsi="微软雅黑" w:eastAsia="微软雅黑"/>
      <w:sz w:val="24"/>
    </w:rPr>
  </w:style>
  <w:style w:type="character" w:customStyle="1" w:styleId="79">
    <w:name w:val="grame"/>
    <w:qFormat/>
    <w:uiPriority w:val="0"/>
  </w:style>
  <w:style w:type="character" w:customStyle="1" w:styleId="80">
    <w:name w:val="font41"/>
    <w:qFormat/>
    <w:uiPriority w:val="0"/>
    <w:rPr>
      <w:rFonts w:ascii="BatangChe" w:hAnsi="BatangChe" w:eastAsia="BatangChe" w:cs="BatangChe"/>
      <w:color w:val="000000"/>
      <w:sz w:val="18"/>
      <w:szCs w:val="18"/>
      <w:u w:val="none"/>
    </w:rPr>
  </w:style>
  <w:style w:type="character" w:customStyle="1" w:styleId="81">
    <w:name w:val="页脚 字符"/>
    <w:qFormat/>
    <w:uiPriority w:val="99"/>
  </w:style>
  <w:style w:type="character" w:customStyle="1" w:styleId="82">
    <w:name w:val="font11"/>
    <w:qFormat/>
    <w:uiPriority w:val="0"/>
    <w:rPr>
      <w:rFonts w:hint="eastAsia" w:ascii="宋体" w:hAnsi="宋体" w:eastAsia="宋体" w:cs="宋体"/>
      <w:color w:val="000000"/>
      <w:sz w:val="18"/>
      <w:szCs w:val="18"/>
      <w:u w:val="none"/>
    </w:rPr>
  </w:style>
  <w:style w:type="character" w:customStyle="1" w:styleId="83">
    <w:name w:val="未处理的提及1"/>
    <w:unhideWhenUsed/>
    <w:qFormat/>
    <w:uiPriority w:val="99"/>
    <w:rPr>
      <w:color w:val="605E5C"/>
      <w:shd w:val="clear" w:color="auto" w:fill="E1DFDD"/>
    </w:rPr>
  </w:style>
  <w:style w:type="paragraph" w:customStyle="1" w:styleId="84">
    <w:name w:val="正文1"/>
    <w:basedOn w:val="1"/>
    <w:qFormat/>
    <w:uiPriority w:val="0"/>
    <w:pPr>
      <w:spacing w:line="360" w:lineRule="auto"/>
      <w:ind w:firstLine="200"/>
      <w:jc w:val="left"/>
    </w:pPr>
    <w:rPr>
      <w:rFonts w:eastAsia="Times New Roman" w:cs="宋体"/>
      <w:kern w:val="0"/>
      <w:sz w:val="28"/>
      <w:szCs w:val="20"/>
      <w:lang w:eastAsia="en-US"/>
    </w:rPr>
  </w:style>
  <w:style w:type="paragraph" w:customStyle="1" w:styleId="85">
    <w:name w:val="Absatz2AL"/>
    <w:basedOn w:val="11"/>
    <w:next w:val="1"/>
    <w:qFormat/>
    <w:uiPriority w:val="0"/>
    <w:pPr>
      <w:widowControl/>
      <w:overflowPunct w:val="0"/>
      <w:autoSpaceDE w:val="0"/>
      <w:autoSpaceDN w:val="0"/>
      <w:adjustRightInd w:val="0"/>
      <w:textAlignment w:val="baseline"/>
    </w:pPr>
    <w:rPr>
      <w:rFonts w:ascii="Times New Roman" w:hAnsi="Times New Roman" w:eastAsia="楷体_GB2312"/>
      <w:b w:val="0"/>
      <w:spacing w:val="0"/>
      <w:kern w:val="0"/>
      <w:sz w:val="24"/>
      <w:lang w:val="de-DE" w:eastAsia="de-DE"/>
    </w:rPr>
  </w:style>
  <w:style w:type="paragraph" w:customStyle="1" w:styleId="86">
    <w:name w:val="p2"/>
    <w:basedOn w:val="1"/>
    <w:qFormat/>
    <w:uiPriority w:val="0"/>
    <w:pPr>
      <w:widowControl/>
      <w:spacing w:line="480" w:lineRule="auto"/>
      <w:ind w:firstLine="420"/>
      <w:jc w:val="left"/>
    </w:pPr>
    <w:rPr>
      <w:rFonts w:ascii="宋体" w:hAnsi="宋体" w:cs="宋体"/>
      <w:kern w:val="0"/>
      <w:szCs w:val="21"/>
    </w:rPr>
  </w:style>
  <w:style w:type="paragraph" w:customStyle="1" w:styleId="87">
    <w:name w:val="g3"/>
    <w:basedOn w:val="1"/>
    <w:qFormat/>
    <w:uiPriority w:val="0"/>
    <w:pPr>
      <w:widowControl/>
      <w:spacing w:before="100" w:beforeAutospacing="1" w:after="100" w:afterAutospacing="1" w:line="675" w:lineRule="atLeast"/>
      <w:jc w:val="left"/>
    </w:pPr>
    <w:rPr>
      <w:rFonts w:ascii="华文中宋" w:hAnsi="华文中宋" w:eastAsia="华文中宋"/>
      <w:kern w:val="0"/>
      <w:sz w:val="42"/>
      <w:szCs w:val="42"/>
    </w:rPr>
  </w:style>
  <w:style w:type="paragraph" w:customStyle="1" w:styleId="88">
    <w:name w:val="表格"/>
    <w:basedOn w:val="1"/>
    <w:qFormat/>
    <w:uiPriority w:val="0"/>
    <w:pPr>
      <w:tabs>
        <w:tab w:val="left" w:pos="1200"/>
      </w:tabs>
      <w:spacing w:line="500" w:lineRule="exact"/>
      <w:jc w:val="center"/>
    </w:pPr>
    <w:rPr>
      <w:rFonts w:ascii="宋体"/>
      <w:sz w:val="24"/>
      <w:szCs w:val="18"/>
    </w:rPr>
  </w:style>
  <w:style w:type="paragraph" w:customStyle="1" w:styleId="89">
    <w:name w:val="Char Char Char"/>
    <w:basedOn w:val="1"/>
    <w:qFormat/>
    <w:uiPriority w:val="0"/>
    <w:pPr>
      <w:ind w:firstLine="200" w:firstLineChars="200"/>
    </w:pPr>
    <w:rPr>
      <w:sz w:val="24"/>
    </w:rPr>
  </w:style>
  <w:style w:type="paragraph" w:customStyle="1" w:styleId="90">
    <w:name w:val="xl23"/>
    <w:next w:val="28"/>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9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92">
    <w:name w:val="Char1"/>
    <w:basedOn w:val="1"/>
    <w:qFormat/>
    <w:uiPriority w:val="0"/>
    <w:pPr>
      <w:widowControl/>
      <w:spacing w:after="160" w:line="240" w:lineRule="exact"/>
      <w:jc w:val="left"/>
    </w:pPr>
    <w:rPr>
      <w:szCs w:val="20"/>
    </w:rPr>
  </w:style>
  <w:style w:type="paragraph" w:customStyle="1" w:styleId="93">
    <w:name w:val="正文五号"/>
    <w:basedOn w:val="1"/>
    <w:qFormat/>
    <w:uiPriority w:val="0"/>
    <w:rPr>
      <w:rFonts w:hint="eastAsia" w:ascii="宋体" w:eastAsia="仿宋_GB2312"/>
      <w:szCs w:val="20"/>
    </w:r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0"/>
    <w:pPr>
      <w:ind w:firstLine="420" w:firstLineChars="200"/>
    </w:pPr>
    <w:rPr>
      <w:szCs w:val="20"/>
    </w:rPr>
  </w:style>
  <w:style w:type="paragraph" w:customStyle="1" w:styleId="9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7">
    <w:name w:val="文档正文"/>
    <w:basedOn w:val="1"/>
    <w:qFormat/>
    <w:uiPriority w:val="0"/>
    <w:pPr>
      <w:adjustRightInd w:val="0"/>
      <w:snapToGrid w:val="0"/>
      <w:spacing w:line="360" w:lineRule="auto"/>
      <w:ind w:left="13" w:leftChars="-45" w:hanging="107" w:hangingChars="51"/>
    </w:pPr>
    <w:rPr>
      <w:rFonts w:ascii="宋体" w:hAnsi="宋体"/>
      <w:color w:val="FF0000"/>
      <w:kern w:val="0"/>
      <w:szCs w:val="20"/>
    </w:rPr>
  </w:style>
  <w:style w:type="paragraph" w:customStyle="1" w:styleId="98">
    <w:name w:val="修订11"/>
    <w:semiHidden/>
    <w:qFormat/>
    <w:uiPriority w:val="99"/>
    <w:rPr>
      <w:rFonts w:ascii="Times New Roman" w:hAnsi="Times New Roman" w:eastAsia="宋体" w:cs="Times New Roman"/>
      <w:kern w:val="2"/>
      <w:sz w:val="21"/>
      <w:szCs w:val="24"/>
      <w:lang w:val="en-US" w:eastAsia="zh-CN" w:bidi="ar-SA"/>
    </w:rPr>
  </w:style>
  <w:style w:type="paragraph" w:customStyle="1" w:styleId="99">
    <w:name w:val="样式2"/>
    <w:basedOn w:val="3"/>
    <w:qFormat/>
    <w:uiPriority w:val="0"/>
    <w:pPr>
      <w:spacing w:line="440" w:lineRule="exact"/>
      <w:jc w:val="center"/>
    </w:pPr>
    <w:rPr>
      <w:rFonts w:ascii="宋体" w:hAnsi="宋体"/>
      <w:b w:val="0"/>
      <w:sz w:val="32"/>
    </w:rPr>
  </w:style>
  <w:style w:type="paragraph" w:customStyle="1" w:styleId="100">
    <w:name w:val="Char"/>
    <w:basedOn w:val="1"/>
    <w:qFormat/>
    <w:uiPriority w:val="0"/>
    <w:rPr>
      <w:rFonts w:ascii="Tahoma" w:hAnsi="Tahoma"/>
      <w:sz w:val="24"/>
      <w:szCs w:val="20"/>
    </w:rPr>
  </w:style>
  <w:style w:type="paragraph" w:customStyle="1" w:styleId="101">
    <w:name w:val="抬头"/>
    <w:basedOn w:val="1"/>
    <w:qFormat/>
    <w:uiPriority w:val="0"/>
    <w:pPr>
      <w:spacing w:beforeLines="50" w:line="360" w:lineRule="auto"/>
    </w:pPr>
    <w:rPr>
      <w:rFonts w:ascii="宋体"/>
      <w:sz w:val="24"/>
    </w:rPr>
  </w:style>
  <w:style w:type="paragraph" w:customStyle="1" w:styleId="102">
    <w:name w:val="样式 黑体 居中 首行缩进:  0.35 厘米 行距: 1.5 倍行距"/>
    <w:basedOn w:val="1"/>
    <w:qFormat/>
    <w:uiPriority w:val="0"/>
    <w:pPr>
      <w:widowControl/>
      <w:jc w:val="center"/>
    </w:pPr>
    <w:rPr>
      <w:rFonts w:ascii="黑体" w:hAnsi="黑体" w:eastAsia="黑体"/>
      <w:kern w:val="0"/>
      <w:sz w:val="24"/>
      <w:szCs w:val="20"/>
    </w:rPr>
  </w:style>
  <w:style w:type="paragraph" w:customStyle="1" w:styleId="103">
    <w:name w:val="para"/>
    <w:basedOn w:val="1"/>
    <w:qFormat/>
    <w:uiPriority w:val="0"/>
    <w:pPr>
      <w:widowControl/>
      <w:adjustRightInd w:val="0"/>
      <w:spacing w:before="160" w:line="360" w:lineRule="auto"/>
      <w:ind w:firstLine="425"/>
      <w:textAlignment w:val="baseline"/>
    </w:pPr>
    <w:rPr>
      <w:kern w:val="0"/>
      <w:sz w:val="24"/>
      <w:szCs w:val="20"/>
      <w:lang w:eastAsia="en-US"/>
    </w:rPr>
  </w:style>
  <w:style w:type="paragraph" w:customStyle="1" w:styleId="104">
    <w:name w:val="注"/>
    <w:basedOn w:val="1"/>
    <w:qFormat/>
    <w:uiPriority w:val="0"/>
    <w:pPr>
      <w:spacing w:line="360" w:lineRule="auto"/>
      <w:ind w:left="200" w:hanging="200" w:hangingChars="200"/>
    </w:pPr>
    <w:rPr>
      <w:rFonts w:ascii="宋体"/>
      <w:b/>
    </w:rPr>
  </w:style>
  <w:style w:type="paragraph" w:customStyle="1" w:styleId="105">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styleId="106">
    <w:name w:val="List Paragraph"/>
    <w:basedOn w:val="1"/>
    <w:qFormat/>
    <w:uiPriority w:val="34"/>
    <w:pPr>
      <w:ind w:firstLine="420" w:firstLineChars="200"/>
    </w:pPr>
  </w:style>
  <w:style w:type="character" w:customStyle="1" w:styleId="107">
    <w:name w:val="未处理的提及2"/>
    <w:unhideWhenUsed/>
    <w:qFormat/>
    <w:uiPriority w:val="99"/>
    <w:rPr>
      <w:color w:val="605E5C"/>
      <w:shd w:val="clear" w:color="auto" w:fill="E1DFDD"/>
    </w:rPr>
  </w:style>
  <w:style w:type="paragraph" w:customStyle="1" w:styleId="108">
    <w:name w:val="Table Paragraph"/>
    <w:basedOn w:val="1"/>
    <w:qFormat/>
    <w:uiPriority w:val="1"/>
  </w:style>
  <w:style w:type="character" w:customStyle="1" w:styleId="109">
    <w:name w:val="c-font-normal2"/>
    <w:qFormat/>
    <w:uiPriority w:val="0"/>
  </w:style>
  <w:style w:type="character" w:customStyle="1" w:styleId="110">
    <w:name w:val="content-right_8zs401"/>
    <w:qFormat/>
    <w:uiPriority w:val="0"/>
  </w:style>
  <w:style w:type="character" w:customStyle="1" w:styleId="111">
    <w:name w:val="NormalCharacter"/>
    <w:qFormat/>
    <w:uiPriority w:val="0"/>
  </w:style>
  <w:style w:type="paragraph" w:customStyle="1" w:styleId="112">
    <w:name w:val="文档结构图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45602</Words>
  <Characters>50140</Characters>
  <Lines>407</Lines>
  <Paragraphs>114</Paragraphs>
  <TotalTime>4</TotalTime>
  <ScaleCrop>false</ScaleCrop>
  <LinksUpToDate>false</LinksUpToDate>
  <CharactersWithSpaces>50858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2022-06-27T13:13:00Z</dcterms:created>
  <dc:creator>谦和</dc:creator>
  <cp:lastModifiedBy>曾曾</cp:lastModifiedBy>
  <cp:lastPrinted>2022-06-24T01:42:00Z</cp:lastPrinted>
  <dcterms:modified xsi:type="dcterms:W3CDTF">2022-12-01T08:47:25Z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742EDDF987174362B1BD859F9F2170C5</vt:lpwstr>
  </property>
  <property fmtid="{D5CDD505-2E9C-101B-9397-08002B2CF9AE}" pid="3" name="KSOProductBuildVer">
    <vt:lpwstr>2052-11.1.0.12763</vt:lpwstr>
  </property>
  <property fmtid="{D5CDD505-2E9C-101B-9397-08002B2CF9AE}" pid="4" name="MSIP_Label_631ef649-45d3-4e5d-80df-d43468de9a5e_ActionId">
    <vt:lpwstr>f4b6b3ae-aaa7-42b5-90aa-319f70c70250</vt:lpwstr>
  </property>
  <property fmtid="{D5CDD505-2E9C-101B-9397-08002B2CF9AE}" pid="5" name="MSIP_Label_631ef649-45d3-4e5d-80df-d43468de9a5e_ContentBits">
    <vt:lpwstr>0</vt:lpwstr>
  </property>
  <property fmtid="{D5CDD505-2E9C-101B-9397-08002B2CF9AE}" pid="6" name="MSIP_Label_631ef649-45d3-4e5d-80df-d43468de9a5e_Enabled">
    <vt:lpwstr>true</vt:lpwstr>
  </property>
  <property fmtid="{D5CDD505-2E9C-101B-9397-08002B2CF9AE}" pid="7" name="MSIP_Label_631ef649-45d3-4e5d-80df-d43468de9a5e_Method">
    <vt:lpwstr>Privileged</vt:lpwstr>
  </property>
  <property fmtid="{D5CDD505-2E9C-101B-9397-08002B2CF9AE}" pid="8" name="MSIP_Label_631ef649-45d3-4e5d-80df-d43468de9a5e_Name">
    <vt:lpwstr>Unclassified</vt:lpwstr>
  </property>
  <property fmtid="{D5CDD505-2E9C-101B-9397-08002B2CF9AE}" pid="9" name="MSIP_Label_631ef649-45d3-4e5d-80df-d43468de9a5e_SetDate">
    <vt:lpwstr>2022-08-10T01:18:58Z</vt:lpwstr>
  </property>
  <property fmtid="{D5CDD505-2E9C-101B-9397-08002B2CF9AE}" pid="10" name="MSIP_Label_631ef649-45d3-4e5d-80df-d43468de9a5e_SiteId">
    <vt:lpwstr>771c9c47-7f24-44dc-958e-34f8713a8394</vt:lpwstr>
  </property>
</Properties>
</file>