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40" w:lineRule="auto"/>
        <w:jc w:val="center"/>
        <w:rPr>
          <w:rFonts w:eastAsia="宋体"/>
          <w:bCs/>
          <w:sz w:val="36"/>
        </w:rPr>
      </w:pPr>
      <w:bookmarkStart w:id="0" w:name="_Toc119587429"/>
      <w:bookmarkStart w:id="1" w:name="_Toc69912448"/>
      <w:bookmarkStart w:id="2" w:name="_Toc91696452"/>
      <w:r>
        <w:rPr>
          <w:rFonts w:eastAsia="宋体"/>
          <w:bCs/>
          <w:sz w:val="36"/>
        </w:rPr>
        <w:t>第五章  货物需求及技术要求</w:t>
      </w:r>
      <w:bookmarkEnd w:id="0"/>
      <w:bookmarkEnd w:id="1"/>
      <w:bookmarkEnd w:id="2"/>
    </w:p>
    <w:p>
      <w:pPr>
        <w:pStyle w:val="3"/>
        <w:numPr>
          <w:ilvl w:val="0"/>
          <w:numId w:val="0"/>
        </w:numPr>
        <w:tabs>
          <w:tab w:val="left" w:pos="360"/>
        </w:tabs>
        <w:rPr>
          <w:rFonts w:eastAsia="宋体"/>
          <w:sz w:val="21"/>
          <w:szCs w:val="21"/>
        </w:rPr>
      </w:pPr>
      <w:bookmarkStart w:id="3" w:name="_Toc69912449"/>
      <w:bookmarkStart w:id="4" w:name="_Toc91696453"/>
      <w:bookmarkStart w:id="5" w:name="_Toc119587430"/>
      <w:r>
        <w:rPr>
          <w:rFonts w:hint="eastAsia" w:eastAsia="宋体"/>
          <w:sz w:val="21"/>
          <w:szCs w:val="21"/>
        </w:rPr>
        <w:t>一、货物需求一览表</w:t>
      </w:r>
      <w:bookmarkEnd w:id="3"/>
      <w:bookmarkEnd w:id="4"/>
      <w:bookmarkEnd w:id="5"/>
    </w:p>
    <w:tbl>
      <w:tblPr>
        <w:tblStyle w:val="4"/>
        <w:tblW w:w="6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840"/>
        <w:gridCol w:w="120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第一部分：物理数字化实验室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一、物理数字化实验室教师端传感器和配套实验器材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数据采集器系统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无线接口系统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传感器无线发射模块系统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传感器数据显示模块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传感器转接模块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专用充电线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力传感器测量系统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分体式位移传感器测量系统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一体式位移传感器测量系统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旋转运动传感器测量系统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光电门传感器测量系统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加速度传感器测量系统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微力传感器测量系统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多量程电流传感器测量系统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多量程电压传感器测量系统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微电流传感器测量系统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交流电压传感器测量系统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交流电流传感器测量系统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磁感应强度传感器测量系统（专用）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三维磁感应强度传感器测量系统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温度传感器测量系统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G-M传感器测量系统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声波/声级传感器测量系统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力/倾角传感器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静电计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静电测量软件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软件包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多用力学轨道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机械能守恒实验器Ⅱ系统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斜面上力的分解实验器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向心力实验器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无线向心力实验器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高灵敏线圈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智能力盘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匀强磁场螺线管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多向转接头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电学实验板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逻辑电路实验器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摩擦力实验器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平抛运动实验器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安培力实验器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法拉第电磁感应实验器Ⅰ软件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光电计时测距实验器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法拉第电磁感应实验器Ⅱ系统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智能电源系统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魔板系统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方块电路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光学实验系统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单通道数据采集器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自动控制执行器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磁力固定座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铝合金箱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二、物理数字化实验室学生端传感器测量系统和配套实验器材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数据采集器系统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多量程电流传感器测量系统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电压传感器测量系统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微电流传感器测量系统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磁感应强度传感器测量系统（专用）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力传感器测量系统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分体式位移传感器测量系统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光电门传感器测量系统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微力传感器测量系统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温度传感器测量系统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多用力学轨道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机械能守恒实验器Ⅱ系统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向心力实验器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电阻定律实验器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高灵敏线圈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智能电源系统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电学实验板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匀强磁场螺线管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摩擦力实验器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多向转接头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铝合金箱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三、物理数字化实验室多媒体设备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教师控制主机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数据采集主机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智慧黑板及壁挂实物展台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四、物理数字化实验室有线局域网络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48口千兆连接设备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网络、计算机电源布线施工及耗材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六类4对非屏蔽双绞线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五、物理数字化实验室基础设施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实验桌（教师演示台）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教师主控电源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实验桌（学生）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学生凳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学生电源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电源布线耗材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六、物理竞赛创新实验方案所需设备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CCD伸长法杨氏模量实验仪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近距转镜</w:t>
            </w:r>
          </w:p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杨氏模量仪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声速测量实验仪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弦线上驻波实验仪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双踪示波器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霍耳效应实验仪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亥姆霍兹线圈磁场测定仪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透镜焦距的测量、自组显微镜与望远镜实验仪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单缝单丝衍射实验仪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双棱镜光干涉实验仪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分光计实验仪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GY-7氢灯/汞灯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数字存储示波器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可变电容箱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函数信号发生器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温度传感器温度特性实验仪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光敏传感器光电特性实验仪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光伏探测器光电特性实验仪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冰的熔化热测量实验仪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线膨胀系数测试实验仪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液体比热容比实验仪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七、物理准备室设备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实验桌（准备台）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仪器柜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实验桌（工作桌）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八、物理实验室电源改造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教师主控电源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学生电源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电源布线耗材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布线施工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第二部分：生物数字化实验室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一、生物数字化实验室教师端传感器和配套实验器材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数据采集器系统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无线接口系统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传感器无线发射模块系统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传感器数据显示模块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传感器转接模块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专用充电线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温度传感器测量系统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相对压强传感器测量系统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微电流传感器测量系统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pH传感器测量系统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电导率传感器测量系统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色度传感器测量系统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氧气传感器测量系统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氧气传感器B测量系统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二氧化碳传感器测量系统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溶解氧传感器测量系统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溶解二氧化碳传感器测量系统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相对湿度传感器测量系统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光照度传感器测量系统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二氧化硫传感器测量系统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心电图传感器测量系统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心率传感器测量系统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气态酒精传感器测量系统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多向转接头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磁力固定座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气液相密封实验器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袖珍生化密封实验器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单通道数据采集器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磁力搅拌器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酶的高效性实验器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软件包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多用途生化传感器支架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铝合金箱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二、生物数字化实验室学生端传感器测量系统和配套实验器材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数据采集器系统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温度传感器测量系统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相对压强传感器测量系统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pH传感器测量系统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电导率传感器测量系统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相对湿度传感器测量系统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氧气传感器测量系统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氧气传感器B测量系统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二氧化碳传感器测量系统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光照度传感器测量系统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心率传感器测量系统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多向转接头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磁力搅拌器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多用途生化传感器支架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气液相密封实验器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袖珍生化密封实验器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酶的高效性实验器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铝合金箱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三、 生物数字化实验室多媒体设备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教师控制主机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数据采集主机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智慧黑板及壁挂实物展台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四、生物数字化实验室有线局域网络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48口千兆连接设备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网络、计算机电源布线施工及耗材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六类4对非屏蔽双绞线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五、生物数字化实验室基础设施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实验桌（教师演示台）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教师主控电源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实验桌（学生）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学生凳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学生电源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洗眼器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化验水槽（配出水装置）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化验水槽（配出水装置）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电源布线耗材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给/排水全套装置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陶瓷防静电地板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六、生物准备室设备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实验桌（准备台）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药品柜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仪器柜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实验桌（工作桌）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化验水槽（配出水装置）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独立水槽台（配出水装置）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给/排水全套装置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七、生物数字化显微无线互动教室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教师端智能显微镜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生物探究实验室教师用3D立体镜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FF0000"/>
                <w:kern w:val="0"/>
                <w:szCs w:val="21"/>
              </w:rPr>
            </w:pPr>
            <w:r>
              <w:rPr>
                <w:rFonts w:ascii="Wingdings 2" w:hAnsi="Wingdings 2" w:eastAsia="等线" w:cs="宋体"/>
                <w:color w:val="FF0000"/>
                <w:kern w:val="0"/>
                <w:szCs w:val="21"/>
              </w:rPr>
              <w:sym w:font="Wingdings 2" w:char="F0EA"/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学生端触屏无线数码显微镜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互动系统控制软件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教师用软件系统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综合布线及安装调试 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第三部分：地理数字化专用教室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智慧黑板及壁挂实物展台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数字星球系统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数字星球系统资源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电动升降展示台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IP有源网络音响及无线教学话筒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中国立体地形模型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世界立体地形模型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等高线绘制探究活动套装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验证温室气体实验套装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探究热力环流实验活动套装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探究锋面实验活动套装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护目镜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冰川地貌模型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火山地貌模型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丹霞地貌模型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流水地貌模型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科罗拉多峡谷模型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三类岩石模型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温室效应模型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煤炭、石油矿质构造模型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风蚀地貌模型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梯田模型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地下水模型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黄土地貌模型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海岸地貌模型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地震模型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等高线模型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五种地形模型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喀斯特地貌模型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地上河模型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可替换式挂图灯箱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教学挂图灯箱片（高中版）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可替换式挂图灯箱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教学挂图灯箱片（高中版）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卷帘式知识窗帘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地理知识展板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多媒体讲台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六边形学生桌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升降圆凳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环境营造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</w:rPr>
              <w:t>第四部分：化学数字化探究实验室补充传感器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相对压强传感器测量系统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多量程电压传感器测量系统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色度传感器测量系统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相对湿度传感器测量系统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滴定实验装置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移液器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移液器架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套</w:t>
            </w: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16071"/>
    <w:multiLevelType w:val="multilevel"/>
    <w:tmpl w:val="0091607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5620E"/>
    <w:multiLevelType w:val="multilevel"/>
    <w:tmpl w:val="0315620E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96"/>
        </w:tabs>
        <w:ind w:left="596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">
    <w:nsid w:val="2CEB7D9D"/>
    <w:multiLevelType w:val="multilevel"/>
    <w:tmpl w:val="2CEB7D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DJiNzRjYTc1ZTUwNTBhNjM3YzUyYTRmMmQyNGUifQ=="/>
  </w:docVars>
  <w:rsids>
    <w:rsidRoot w:val="00000000"/>
    <w:rsid w:val="7B1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2022-11-18T01:55:08Z</dcterms:created>
  <dc:creator>Administrator</dc:creator>
  <cp:lastModifiedBy>曾曾</cp:lastModifiedBy>
  <dcterms:modified xsi:type="dcterms:W3CDTF">2022-11-18T01:55:23Z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6D105510CF7F495C8180E2B384BC2672</vt:lpwstr>
  </property>
</Properties>
</file>